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2A85" w14:textId="004D884F" w:rsidR="00032B8A" w:rsidRPr="0002354E" w:rsidRDefault="00317965" w:rsidP="0095143C">
      <w:pPr>
        <w:spacing w:after="215" w:line="259" w:lineRule="auto"/>
        <w:ind w:left="19" w:hanging="10"/>
        <w:rPr>
          <w:b/>
          <w:bCs/>
          <w:sz w:val="32"/>
          <w:szCs w:val="32"/>
        </w:rPr>
      </w:pPr>
      <w:bookmarkStart w:id="0" w:name="_Hlk39600671"/>
      <w:r w:rsidRPr="0002354E">
        <w:rPr>
          <w:b/>
          <w:bCs/>
          <w:sz w:val="32"/>
          <w:szCs w:val="32"/>
        </w:rPr>
        <w:t xml:space="preserve">Zasady </w:t>
      </w:r>
      <w:r w:rsidR="008D33F7" w:rsidRPr="0002354E">
        <w:rPr>
          <w:b/>
          <w:bCs/>
          <w:sz w:val="32"/>
          <w:szCs w:val="32"/>
        </w:rPr>
        <w:t xml:space="preserve">określające </w:t>
      </w:r>
      <w:r w:rsidR="009A295D" w:rsidRPr="0002354E">
        <w:rPr>
          <w:b/>
          <w:bCs/>
          <w:sz w:val="32"/>
          <w:szCs w:val="32"/>
        </w:rPr>
        <w:t xml:space="preserve">funkcjonowanie dzieci w </w:t>
      </w:r>
      <w:r w:rsidR="0075138A">
        <w:rPr>
          <w:b/>
          <w:bCs/>
          <w:sz w:val="32"/>
          <w:szCs w:val="32"/>
        </w:rPr>
        <w:t>s</w:t>
      </w:r>
      <w:r w:rsidRPr="0002354E">
        <w:rPr>
          <w:b/>
          <w:bCs/>
          <w:sz w:val="32"/>
          <w:szCs w:val="32"/>
        </w:rPr>
        <w:t>ali</w:t>
      </w:r>
      <w:r w:rsidR="0075138A">
        <w:rPr>
          <w:b/>
          <w:bCs/>
          <w:sz w:val="32"/>
          <w:szCs w:val="32"/>
        </w:rPr>
        <w:t xml:space="preserve"> oddziały przedszkolne </w:t>
      </w:r>
      <w:bookmarkStart w:id="1" w:name="_GoBack"/>
      <w:bookmarkEnd w:id="1"/>
    </w:p>
    <w:p w14:paraId="703A4EE4" w14:textId="256B4B4C" w:rsidR="007A4EBF" w:rsidRPr="008262AB" w:rsidRDefault="007A4EBF" w:rsidP="008262AB">
      <w:pPr>
        <w:spacing w:after="352" w:line="216" w:lineRule="auto"/>
        <w:ind w:left="14" w:right="14" w:firstLine="0"/>
        <w:rPr>
          <w:sz w:val="18"/>
          <w:szCs w:val="18"/>
        </w:rPr>
      </w:pPr>
      <w:r w:rsidRPr="008262AB">
        <w:rPr>
          <w:sz w:val="18"/>
          <w:szCs w:val="18"/>
        </w:rPr>
        <w:t>Zasady zgodne z wytycznymi Głównego Inspektora Sanitarnego wydane na podstawie art. 8a ust. 5 pkt 2 ustawy z dnia 14 marca 1985 r. o Państwowej Inspekcji Sanitarnej (Dz. U. z 2019 r. poz. 59, oraz z 2020 r. poz. 322, 374 i 567</w:t>
      </w:r>
      <w:r w:rsidR="008262AB">
        <w:rPr>
          <w:sz w:val="18"/>
          <w:szCs w:val="18"/>
        </w:rPr>
        <w:t>)</w:t>
      </w:r>
    </w:p>
    <w:bookmarkEnd w:id="0"/>
    <w:p w14:paraId="21472922" w14:textId="750C5984" w:rsidR="008D33F7" w:rsidRDefault="00FA1042" w:rsidP="008D33F7">
      <w:pPr>
        <w:pStyle w:val="Akapitzlist"/>
        <w:numPr>
          <w:ilvl w:val="0"/>
          <w:numId w:val="7"/>
        </w:numPr>
        <w:ind w:right="47"/>
      </w:pPr>
      <w:r>
        <w:t xml:space="preserve">Jedna grupa dzieci przebywa w wyznaczonej </w:t>
      </w:r>
      <w:r w:rsidR="00FE03E1">
        <w:t>s</w:t>
      </w:r>
      <w:r>
        <w:t>ali</w:t>
      </w:r>
      <w:r w:rsidR="00317965">
        <w:t>.</w:t>
      </w:r>
      <w:r>
        <w:t xml:space="preserve"> </w:t>
      </w:r>
    </w:p>
    <w:p w14:paraId="4FD5798A" w14:textId="711DB5A6" w:rsidR="008D33F7" w:rsidRDefault="008D33F7" w:rsidP="008D33F7">
      <w:pPr>
        <w:pStyle w:val="Akapitzlist"/>
        <w:numPr>
          <w:ilvl w:val="0"/>
          <w:numId w:val="7"/>
        </w:numPr>
        <w:ind w:right="47"/>
      </w:pPr>
      <w:r>
        <w:t>W grupie przebywać do 12 dzieci. W uzasadnionych przypadkach za zgodą organu prowadzącego może się zwiększyć liczba dzieci - nie więcej niż o 2.</w:t>
      </w:r>
    </w:p>
    <w:p w14:paraId="3CC23C4B" w14:textId="3D210916" w:rsidR="00032B8A" w:rsidRDefault="00FA1042" w:rsidP="00317965">
      <w:pPr>
        <w:pStyle w:val="Akapitzlist"/>
        <w:numPr>
          <w:ilvl w:val="0"/>
          <w:numId w:val="7"/>
        </w:numPr>
        <w:spacing w:after="189"/>
        <w:ind w:right="47"/>
      </w:pPr>
      <w:r>
        <w:t xml:space="preserve">Do </w:t>
      </w:r>
      <w:r w:rsidR="004A05E8">
        <w:t xml:space="preserve">zorganizowanej </w:t>
      </w:r>
      <w:r>
        <w:t>grupy przyporządkowani są</w:t>
      </w:r>
      <w:r w:rsidR="004A05E8">
        <w:t>,</w:t>
      </w:r>
      <w:r>
        <w:t xml:space="preserve"> </w:t>
      </w:r>
      <w:r w:rsidR="004A05E8">
        <w:t xml:space="preserve">w miarę możliwości, </w:t>
      </w:r>
      <w:r>
        <w:t>ci sami opiekunowie.</w:t>
      </w:r>
      <w:r w:rsidR="008D33F7">
        <w:t xml:space="preserve"> Dwóch nauczycieli pracujących na zmiany i pomoc nauczyciela/woźna oddziałowa.</w:t>
      </w:r>
    </w:p>
    <w:p w14:paraId="61643E90" w14:textId="069C66D2" w:rsidR="00032B8A" w:rsidRDefault="00FA1042" w:rsidP="00317965">
      <w:pPr>
        <w:pStyle w:val="Akapitzlist"/>
        <w:numPr>
          <w:ilvl w:val="0"/>
          <w:numId w:val="7"/>
        </w:numPr>
        <w:spacing w:after="0"/>
        <w:ind w:right="47"/>
      </w:pPr>
      <w:r>
        <w:t xml:space="preserve">Minimalna przestrzeń do wypoczynku, zabawy i zajęć dla dzieci w sali nie może być mniejsza niż 4 m </w:t>
      </w:r>
      <w:r w:rsidRPr="00317965">
        <w:rPr>
          <w:vertAlign w:val="superscript"/>
        </w:rPr>
        <w:t xml:space="preserve">2 </w:t>
      </w:r>
      <w:r>
        <w:t>na 1 dziecko i każdego opiekuna</w:t>
      </w:r>
      <w:r>
        <w:rPr>
          <w:noProof/>
        </w:rPr>
        <w:drawing>
          <wp:inline distT="0" distB="0" distL="0" distR="0" wp14:anchorId="0E15919F" wp14:editId="6C803BCE">
            <wp:extent cx="18288" cy="21342"/>
            <wp:effectExtent l="0" t="0" r="0" b="0"/>
            <wp:docPr id="1671" name="Picture 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Picture 16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3F7">
        <w:t xml:space="preserve"> Powierzchnię każdej sali wyliczona jest  z uwzględnieniem mebli oraz innych sprzętów w niej się znajdujących.</w:t>
      </w:r>
    </w:p>
    <w:p w14:paraId="69CA2149" w14:textId="3AA56258" w:rsidR="00EF7CED" w:rsidRDefault="00EF7CED" w:rsidP="00EF7CED">
      <w:pPr>
        <w:pStyle w:val="Akapitzlist"/>
        <w:numPr>
          <w:ilvl w:val="0"/>
          <w:numId w:val="7"/>
        </w:numPr>
        <w:ind w:right="47"/>
      </w:pPr>
      <w:r>
        <w:t>Opiekunowie</w:t>
      </w:r>
      <w:r w:rsidR="00FE03E1">
        <w:t xml:space="preserve"> </w:t>
      </w:r>
      <w:r>
        <w:t>zachow</w:t>
      </w:r>
      <w:r w:rsidR="00FE03E1">
        <w:t>ują</w:t>
      </w:r>
      <w:r>
        <w:t xml:space="preserve"> dystans społeczny między sobą, w każdej przestrzeni</w:t>
      </w:r>
      <w:r w:rsidR="008D33F7">
        <w:t xml:space="preserve"> szkoły</w:t>
      </w:r>
      <w:r>
        <w:t>, wynoszący min. 1,5 m.</w:t>
      </w:r>
    </w:p>
    <w:p w14:paraId="5DC11293" w14:textId="0CB15763" w:rsidR="00032B8A" w:rsidRDefault="00FA1042" w:rsidP="00317965">
      <w:pPr>
        <w:pStyle w:val="Akapitzlist"/>
        <w:numPr>
          <w:ilvl w:val="0"/>
          <w:numId w:val="7"/>
        </w:numPr>
        <w:spacing w:after="169" w:line="237" w:lineRule="auto"/>
        <w:ind w:right="47"/>
      </w:pPr>
      <w:r>
        <w:t>Do przestrzeni tej nie wlic</w:t>
      </w:r>
      <w:r w:rsidR="009570D0">
        <w:t>z</w:t>
      </w:r>
      <w:r w:rsidR="008D33F7">
        <w:t>a</w:t>
      </w:r>
      <w:r w:rsidR="009570D0">
        <w:t xml:space="preserve"> są </w:t>
      </w:r>
      <w:r>
        <w:t xml:space="preserve"> pomieszczenia kuchni, zbiorowego żywienia, pomocniczych (ciągów komunikacji wewnętrznej, pomieszczeń porządkowych, magazynowych, higienicznosanitarnych — np. łazienek). </w:t>
      </w:r>
    </w:p>
    <w:p w14:paraId="0A722D49" w14:textId="770451C5" w:rsidR="009A295D" w:rsidRDefault="009A295D" w:rsidP="00317965">
      <w:pPr>
        <w:pStyle w:val="Akapitzlist"/>
        <w:numPr>
          <w:ilvl w:val="0"/>
          <w:numId w:val="7"/>
        </w:numPr>
        <w:spacing w:after="169" w:line="237" w:lineRule="auto"/>
        <w:ind w:right="47"/>
      </w:pPr>
      <w:r>
        <w:t xml:space="preserve">Do toalety dzieci wychodzą pojedynczo </w:t>
      </w:r>
      <w:r w:rsidR="00D31A92">
        <w:t xml:space="preserve">pod opieką </w:t>
      </w:r>
      <w:r>
        <w:t>woźnej oddziałowej.</w:t>
      </w:r>
    </w:p>
    <w:p w14:paraId="761CD099" w14:textId="438166FC" w:rsidR="00400958" w:rsidRDefault="00400958" w:rsidP="00317965">
      <w:pPr>
        <w:pStyle w:val="Akapitzlist"/>
        <w:numPr>
          <w:ilvl w:val="0"/>
          <w:numId w:val="7"/>
        </w:numPr>
        <w:ind w:right="47"/>
      </w:pPr>
      <w:r>
        <w:t>S</w:t>
      </w:r>
      <w:r w:rsidR="00FA1042">
        <w:t xml:space="preserve">ali </w:t>
      </w:r>
      <w:r w:rsidR="00317965">
        <w:t>wyposażona</w:t>
      </w:r>
      <w:r w:rsidR="009570D0">
        <w:t xml:space="preserve"> jest </w:t>
      </w:r>
      <w:r w:rsidR="00317965">
        <w:t xml:space="preserve"> w stoliki, ławki</w:t>
      </w:r>
      <w:r w:rsidR="00FE03E1">
        <w:t xml:space="preserve"> i </w:t>
      </w:r>
      <w:r w:rsidR="00317965">
        <w:t xml:space="preserve"> </w:t>
      </w:r>
      <w:r w:rsidR="00681259">
        <w:t>zabawki</w:t>
      </w:r>
      <w:r w:rsidR="009A295D">
        <w:t>. Zabawki</w:t>
      </w:r>
      <w:r>
        <w:t xml:space="preserve"> tylko takie</w:t>
      </w:r>
      <w:r w:rsidR="00681259">
        <w:t xml:space="preserve">, </w:t>
      </w:r>
      <w:r w:rsidR="008D33F7">
        <w:t>które</w:t>
      </w:r>
      <w:r w:rsidR="00963AB0">
        <w:t xml:space="preserve"> podlegają </w:t>
      </w:r>
      <w:r w:rsidR="008D33F7">
        <w:t>czy</w:t>
      </w:r>
      <w:r w:rsidR="00963AB0">
        <w:t>szczeniu</w:t>
      </w:r>
      <w:r w:rsidR="008D33F7">
        <w:t xml:space="preserve">  lub dezynfe</w:t>
      </w:r>
      <w:r w:rsidR="00963AB0">
        <w:t>kcji</w:t>
      </w:r>
      <w:r w:rsidR="008D33F7">
        <w:t>.</w:t>
      </w:r>
      <w:r>
        <w:t xml:space="preserve"> </w:t>
      </w:r>
    </w:p>
    <w:p w14:paraId="0FF00A5E" w14:textId="5B416674" w:rsidR="009A295D" w:rsidRDefault="009A295D" w:rsidP="00317965">
      <w:pPr>
        <w:pStyle w:val="Akapitzlist"/>
        <w:numPr>
          <w:ilvl w:val="0"/>
          <w:numId w:val="7"/>
        </w:numPr>
        <w:ind w:right="47"/>
      </w:pPr>
      <w:r>
        <w:t xml:space="preserve">Każde dziecko posiada własną </w:t>
      </w:r>
      <w:r w:rsidR="007A4EBF">
        <w:t xml:space="preserve"> i oznaczoną </w:t>
      </w:r>
      <w:r>
        <w:t>ławk</w:t>
      </w:r>
      <w:r w:rsidR="007A4EBF">
        <w:t>ę</w:t>
      </w:r>
      <w:r>
        <w:t xml:space="preserve"> i krzesełko</w:t>
      </w:r>
      <w:r w:rsidR="007A4EBF">
        <w:t xml:space="preserve"> </w:t>
      </w:r>
      <w:r>
        <w:t>.</w:t>
      </w:r>
    </w:p>
    <w:p w14:paraId="334C6C4A" w14:textId="7DE50F30" w:rsidR="00D31A92" w:rsidRDefault="00400958" w:rsidP="009A295D">
      <w:pPr>
        <w:pStyle w:val="Akapitzlist"/>
        <w:numPr>
          <w:ilvl w:val="0"/>
          <w:numId w:val="7"/>
        </w:numPr>
        <w:ind w:right="47"/>
      </w:pPr>
      <w:r>
        <w:t xml:space="preserve">Dzieci bawią się samodzielnie zabawkami </w:t>
      </w:r>
      <w:r w:rsidR="00D31A92">
        <w:t>w oznakowanych</w:t>
      </w:r>
      <w:r>
        <w:t xml:space="preserve"> przez nauczyciela miejscach</w:t>
      </w:r>
      <w:r w:rsidR="009A295D">
        <w:t xml:space="preserve">. </w:t>
      </w:r>
    </w:p>
    <w:p w14:paraId="52F27056" w14:textId="0C53DBEF" w:rsidR="00032B8A" w:rsidRPr="007A4EBF" w:rsidRDefault="009A295D" w:rsidP="009A295D">
      <w:pPr>
        <w:pStyle w:val="Akapitzlist"/>
        <w:numPr>
          <w:ilvl w:val="0"/>
          <w:numId w:val="7"/>
        </w:numPr>
        <w:ind w:right="47"/>
      </w:pPr>
      <w:r>
        <w:t xml:space="preserve">Zabawki podlegają </w:t>
      </w:r>
      <w:r w:rsidR="00D31A92">
        <w:t xml:space="preserve">ciągłym wymianom </w:t>
      </w:r>
      <w:r>
        <w:t>z uwagi na konieczność dezynfekcji po</w:t>
      </w:r>
      <w:r w:rsidR="00400958">
        <w:t xml:space="preserve"> każdej zabawi</w:t>
      </w:r>
      <w:r>
        <w:t>e</w:t>
      </w:r>
      <w:r w:rsidR="00400958">
        <w:t xml:space="preserve">. </w:t>
      </w:r>
      <w:r w:rsidR="007A4EBF" w:rsidRPr="007A4EBF">
        <w:rPr>
          <w:color w:val="auto"/>
        </w:rPr>
        <w:t>Karta monitorowania</w:t>
      </w:r>
    </w:p>
    <w:p w14:paraId="08292549" w14:textId="3DF98FB7" w:rsidR="007A4EBF" w:rsidRDefault="007A4EBF" w:rsidP="009A295D">
      <w:pPr>
        <w:pStyle w:val="Akapitzlist"/>
        <w:numPr>
          <w:ilvl w:val="0"/>
          <w:numId w:val="7"/>
        </w:numPr>
        <w:ind w:right="47"/>
      </w:pPr>
      <w:r>
        <w:rPr>
          <w:color w:val="auto"/>
        </w:rPr>
        <w:t>Dziecko nie przynosi niczego do szkoły.</w:t>
      </w:r>
    </w:p>
    <w:p w14:paraId="46DB68BD" w14:textId="1F03D38B" w:rsidR="008D33F7" w:rsidRDefault="008D33F7" w:rsidP="00317965">
      <w:pPr>
        <w:pStyle w:val="Akapitzlist"/>
        <w:numPr>
          <w:ilvl w:val="0"/>
          <w:numId w:val="7"/>
        </w:numPr>
        <w:ind w:right="47"/>
      </w:pPr>
      <w:r>
        <w:t xml:space="preserve">Stoliki i krzesełka czyszczone są </w:t>
      </w:r>
      <w:r w:rsidR="00400958">
        <w:t>na bieżąco</w:t>
      </w:r>
      <w:bookmarkStart w:id="2" w:name="_Hlk39679960"/>
      <w:r w:rsidR="00FE03E1">
        <w:t>, a dezynfekowane po</w:t>
      </w:r>
      <w:r w:rsidR="00D31A92">
        <w:t>dczas sprzątania Sali po zakończonych zajęciach</w:t>
      </w:r>
      <w:r w:rsidR="00FE03E1">
        <w:t xml:space="preserve">. </w:t>
      </w:r>
      <w:bookmarkEnd w:id="2"/>
      <w:r w:rsidR="007A4EBF" w:rsidRPr="007A4EBF">
        <w:rPr>
          <w:color w:val="auto"/>
        </w:rPr>
        <w:t>Karta monitorowania</w:t>
      </w:r>
    </w:p>
    <w:p w14:paraId="734DA71E" w14:textId="0C81FD7E" w:rsidR="00032B8A" w:rsidRDefault="00681259" w:rsidP="00681259">
      <w:pPr>
        <w:pStyle w:val="Akapitzlist"/>
        <w:numPr>
          <w:ilvl w:val="0"/>
          <w:numId w:val="7"/>
        </w:numPr>
        <w:spacing w:after="153"/>
        <w:ind w:right="47"/>
      </w:pPr>
      <w:r>
        <w:t xml:space="preserve">Sala, w której przebywają dzieci jest </w:t>
      </w:r>
      <w:r w:rsidR="00FA1042">
        <w:t xml:space="preserve"> wietrz</w:t>
      </w:r>
      <w:r>
        <w:t xml:space="preserve">ona </w:t>
      </w:r>
      <w:r w:rsidR="00FA1042">
        <w:t xml:space="preserve"> co najmniej raz na godzinę, w czasie przerwy</w:t>
      </w:r>
      <w:r>
        <w:t xml:space="preserve"> lub</w:t>
      </w:r>
      <w:r w:rsidR="00FA1042">
        <w:t xml:space="preserve"> w czasie zajęć.</w:t>
      </w:r>
      <w:r w:rsidR="00400958">
        <w:t xml:space="preserve"> </w:t>
      </w:r>
      <w:r w:rsidR="007A4EBF" w:rsidRPr="007A4EBF">
        <w:rPr>
          <w:color w:val="auto"/>
        </w:rPr>
        <w:t>Karta monitorowania</w:t>
      </w:r>
    </w:p>
    <w:p w14:paraId="6D3F55B8" w14:textId="622A2F44" w:rsidR="00681259" w:rsidRDefault="00681259" w:rsidP="009570D0">
      <w:pPr>
        <w:pStyle w:val="Akapitzlist"/>
        <w:numPr>
          <w:ilvl w:val="0"/>
          <w:numId w:val="7"/>
        </w:numPr>
        <w:spacing w:after="99" w:line="259" w:lineRule="auto"/>
        <w:ind w:right="47"/>
      </w:pPr>
      <w:r>
        <w:t>Organizacj</w:t>
      </w:r>
      <w:r w:rsidR="00400958">
        <w:t>a</w:t>
      </w:r>
      <w:r>
        <w:t xml:space="preserve"> pracy</w:t>
      </w:r>
      <w:r w:rsidR="009570D0">
        <w:t xml:space="preserve"> grupy</w:t>
      </w:r>
      <w:r w:rsidR="00400958">
        <w:t xml:space="preserve"> odbywa się </w:t>
      </w:r>
      <w:r>
        <w:t xml:space="preserve"> zgodnie z </w:t>
      </w:r>
      <w:r w:rsidR="00FE03E1">
        <w:t xml:space="preserve">tygodniowym </w:t>
      </w:r>
      <w:r>
        <w:t>harmonogramem</w:t>
      </w:r>
      <w:r w:rsidR="00FE03E1">
        <w:t xml:space="preserve"> uzgodnionym </w:t>
      </w:r>
      <w:r>
        <w:t xml:space="preserve"> z wicedyrektorem odpowiedzialnym za oddziały przedszkolne. </w:t>
      </w:r>
    </w:p>
    <w:p w14:paraId="2B93D835" w14:textId="3DEFBC6F" w:rsidR="00FE03E1" w:rsidRDefault="00FE03E1" w:rsidP="00FE03E1">
      <w:pPr>
        <w:pStyle w:val="Akapitzlist"/>
        <w:numPr>
          <w:ilvl w:val="0"/>
          <w:numId w:val="7"/>
        </w:numPr>
        <w:spacing w:after="216"/>
        <w:ind w:right="47"/>
      </w:pPr>
      <w:r>
        <w:t>Przyjmowanie kolejnych dzieci do grup odbywa się pod ścisłym nadzorem wicedyrektora odpowiedzialnego za oddziały przedszkolne.</w:t>
      </w:r>
    </w:p>
    <w:p w14:paraId="687977A4" w14:textId="3A64D565" w:rsidR="00032B8A" w:rsidRDefault="00032B8A" w:rsidP="009077A6">
      <w:pPr>
        <w:spacing w:after="13" w:line="244" w:lineRule="auto"/>
        <w:ind w:left="0" w:right="1157" w:firstLine="0"/>
      </w:pPr>
    </w:p>
    <w:p w14:paraId="495B482D" w14:textId="712B0577" w:rsidR="008D33F7" w:rsidRDefault="008D33F7" w:rsidP="00A55860">
      <w:pPr>
        <w:spacing w:after="13" w:line="244" w:lineRule="auto"/>
        <w:ind w:left="691" w:right="1157" w:firstLine="0"/>
      </w:pPr>
    </w:p>
    <w:p w14:paraId="1A7D9E91" w14:textId="77777777" w:rsidR="008D33F7" w:rsidRDefault="008D33F7" w:rsidP="00A55860">
      <w:pPr>
        <w:spacing w:after="13" w:line="244" w:lineRule="auto"/>
        <w:ind w:left="691" w:right="1157" w:firstLine="0"/>
      </w:pPr>
    </w:p>
    <w:sectPr w:rsidR="008D33F7">
      <w:footerReference w:type="even" r:id="rId8"/>
      <w:footerReference w:type="default" r:id="rId9"/>
      <w:footerReference w:type="first" r:id="rId10"/>
      <w:pgSz w:w="11904" w:h="16838"/>
      <w:pgMar w:top="1433" w:right="1416" w:bottom="1200" w:left="135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AEFB1" w14:textId="77777777" w:rsidR="00BF3FA7" w:rsidRDefault="00BF3FA7">
      <w:pPr>
        <w:spacing w:after="0" w:line="240" w:lineRule="auto"/>
      </w:pPr>
      <w:r>
        <w:separator/>
      </w:r>
    </w:p>
  </w:endnote>
  <w:endnote w:type="continuationSeparator" w:id="0">
    <w:p w14:paraId="02B45C72" w14:textId="77777777" w:rsidR="00BF3FA7" w:rsidRDefault="00BF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F76B" w14:textId="77777777" w:rsidR="00032B8A" w:rsidRDefault="00FA1042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4C6A" w14:textId="77777777" w:rsidR="00032B8A" w:rsidRDefault="00FA1042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6247" w14:textId="77777777" w:rsidR="00032B8A" w:rsidRDefault="00032B8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CA709" w14:textId="77777777" w:rsidR="00BF3FA7" w:rsidRDefault="00BF3FA7">
      <w:pPr>
        <w:spacing w:after="0" w:line="240" w:lineRule="auto"/>
      </w:pPr>
      <w:r>
        <w:separator/>
      </w:r>
    </w:p>
  </w:footnote>
  <w:footnote w:type="continuationSeparator" w:id="0">
    <w:p w14:paraId="2A10159D" w14:textId="77777777" w:rsidR="00BF3FA7" w:rsidRDefault="00BF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7.5pt;height:7.5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 id="_x0000_i1032" style="width:7.5pt;height:7.5pt" coordsize="" o:spt="100" o:bullet="t" adj="0,,0" path="" stroked="f">
        <v:stroke joinstyle="miter"/>
        <v:imagedata r:id="rId2" o:title="image33"/>
        <v:formulas/>
        <v:path o:connecttype="segments"/>
      </v:shape>
    </w:pict>
  </w:numPicBullet>
  <w:numPicBullet w:numPicBulletId="2">
    <w:pict>
      <v:shape id="_x0000_i1033" style="width:7.5pt;height:7.5pt" coordsize="" o:spt="100" o:bullet="t" adj="0,,0" path="" stroked="f">
        <v:stroke joinstyle="miter"/>
        <v:imagedata r:id="rId3" o:title="image34"/>
        <v:formulas/>
        <v:path o:connecttype="segments"/>
      </v:shape>
    </w:pict>
  </w:numPicBullet>
  <w:numPicBullet w:numPicBulletId="3">
    <w:pict>
      <v:shape id="_x0000_i1034" style="width:7.5pt;height:7.5pt" coordsize="" o:spt="100" o:bullet="t" adj="0,,0" path="" stroked="f">
        <v:stroke joinstyle="miter"/>
        <v:imagedata r:id="rId4" o:title="image35"/>
        <v:formulas/>
        <v:path o:connecttype="segments"/>
      </v:shape>
    </w:pict>
  </w:numPicBullet>
  <w:numPicBullet w:numPicBulletId="4">
    <w:pict>
      <v:shape id="_x0000_i1035" style="width:7.5pt;height:7.5pt" coordsize="" o:spt="100" o:bullet="t" adj="0,,0" path="" stroked="f">
        <v:stroke joinstyle="miter"/>
        <v:imagedata r:id="rId5" o:title="image36"/>
        <v:formulas/>
        <v:path o:connecttype="segments"/>
      </v:shape>
    </w:pict>
  </w:numPicBullet>
  <w:abstractNum w:abstractNumId="0" w15:restartNumberingAfterBreak="0">
    <w:nsid w:val="06576100"/>
    <w:multiLevelType w:val="hybridMultilevel"/>
    <w:tmpl w:val="0F9C4220"/>
    <w:lvl w:ilvl="0" w:tplc="12EE864E">
      <w:start w:val="1"/>
      <w:numFmt w:val="bullet"/>
      <w:lvlText w:val="•"/>
      <w:lvlPicBulletId w:val="2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A51C4">
      <w:start w:val="1"/>
      <w:numFmt w:val="bullet"/>
      <w:lvlText w:val="o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4C906">
      <w:start w:val="1"/>
      <w:numFmt w:val="bullet"/>
      <w:lvlText w:val="▪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419C">
      <w:start w:val="1"/>
      <w:numFmt w:val="bullet"/>
      <w:lvlText w:val="•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21766">
      <w:start w:val="1"/>
      <w:numFmt w:val="bullet"/>
      <w:lvlText w:val="o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CF6DE">
      <w:start w:val="1"/>
      <w:numFmt w:val="bullet"/>
      <w:lvlText w:val="▪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0F66A">
      <w:start w:val="1"/>
      <w:numFmt w:val="bullet"/>
      <w:lvlText w:val="•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34F0">
      <w:start w:val="1"/>
      <w:numFmt w:val="bullet"/>
      <w:lvlText w:val="o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4DEB4">
      <w:start w:val="1"/>
      <w:numFmt w:val="bullet"/>
      <w:lvlText w:val="▪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B4B44"/>
    <w:multiLevelType w:val="hybridMultilevel"/>
    <w:tmpl w:val="43C43C72"/>
    <w:lvl w:ilvl="0" w:tplc="695AFF10">
      <w:start w:val="1"/>
      <w:numFmt w:val="bullet"/>
      <w:lvlText w:val="•"/>
      <w:lvlPicBulletId w:val="3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182C72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89B4A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12DCFE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AE30E8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841026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E256B8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424182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4CDC3C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24498"/>
    <w:multiLevelType w:val="hybridMultilevel"/>
    <w:tmpl w:val="59741992"/>
    <w:lvl w:ilvl="0" w:tplc="785CD8CA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2551C">
      <w:start w:val="1"/>
      <w:numFmt w:val="lowerLetter"/>
      <w:lvlText w:val="%2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021BA">
      <w:start w:val="1"/>
      <w:numFmt w:val="lowerRoman"/>
      <w:lvlText w:val="%3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6386">
      <w:start w:val="1"/>
      <w:numFmt w:val="decimal"/>
      <w:lvlText w:val="%4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6C342">
      <w:start w:val="1"/>
      <w:numFmt w:val="lowerLetter"/>
      <w:lvlText w:val="%5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4237E">
      <w:start w:val="1"/>
      <w:numFmt w:val="lowerRoman"/>
      <w:lvlText w:val="%6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63516">
      <w:start w:val="1"/>
      <w:numFmt w:val="decimal"/>
      <w:lvlText w:val="%7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061D0">
      <w:start w:val="1"/>
      <w:numFmt w:val="lowerLetter"/>
      <w:lvlText w:val="%8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8B886">
      <w:start w:val="1"/>
      <w:numFmt w:val="lowerRoman"/>
      <w:lvlText w:val="%9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975CA"/>
    <w:multiLevelType w:val="hybridMultilevel"/>
    <w:tmpl w:val="37006898"/>
    <w:lvl w:ilvl="0" w:tplc="2A846D70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287CCA">
      <w:start w:val="1"/>
      <w:numFmt w:val="bullet"/>
      <w:lvlText w:val="o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041E92">
      <w:start w:val="1"/>
      <w:numFmt w:val="bullet"/>
      <w:lvlText w:val="▪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10DD9E">
      <w:start w:val="1"/>
      <w:numFmt w:val="bullet"/>
      <w:lvlText w:val="•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34184E">
      <w:start w:val="1"/>
      <w:numFmt w:val="bullet"/>
      <w:lvlText w:val="o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5E2290">
      <w:start w:val="1"/>
      <w:numFmt w:val="bullet"/>
      <w:lvlText w:val="▪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4D884">
      <w:start w:val="1"/>
      <w:numFmt w:val="bullet"/>
      <w:lvlText w:val="•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B0656C">
      <w:start w:val="1"/>
      <w:numFmt w:val="bullet"/>
      <w:lvlText w:val="o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E614E">
      <w:start w:val="1"/>
      <w:numFmt w:val="bullet"/>
      <w:lvlText w:val="▪"/>
      <w:lvlJc w:val="left"/>
      <w:pPr>
        <w:ind w:left="6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B6604"/>
    <w:multiLevelType w:val="hybridMultilevel"/>
    <w:tmpl w:val="C276CEFC"/>
    <w:lvl w:ilvl="0" w:tplc="15C0DD4A">
      <w:start w:val="1"/>
      <w:numFmt w:val="bullet"/>
      <w:lvlText w:val="•"/>
      <w:lvlPicBulletId w:val="1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EBF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6A24E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793C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82208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05676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4BB2A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63B88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C780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74A49"/>
    <w:multiLevelType w:val="hybridMultilevel"/>
    <w:tmpl w:val="29760C4E"/>
    <w:lvl w:ilvl="0" w:tplc="7D50FB10">
      <w:start w:val="1"/>
      <w:numFmt w:val="bullet"/>
      <w:lvlText w:val="•"/>
      <w:lvlPicBulletId w:val="4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ED276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4F572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757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0FA5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C2FA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ACF4A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0D11A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C30F4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3C72C3"/>
    <w:multiLevelType w:val="hybridMultilevel"/>
    <w:tmpl w:val="C3B212F0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8A"/>
    <w:rsid w:val="0002354E"/>
    <w:rsid w:val="00032B8A"/>
    <w:rsid w:val="001063F9"/>
    <w:rsid w:val="00167627"/>
    <w:rsid w:val="0020744D"/>
    <w:rsid w:val="00317965"/>
    <w:rsid w:val="00320761"/>
    <w:rsid w:val="00400958"/>
    <w:rsid w:val="004A05E8"/>
    <w:rsid w:val="00592F40"/>
    <w:rsid w:val="005F2C2A"/>
    <w:rsid w:val="00681259"/>
    <w:rsid w:val="0072565B"/>
    <w:rsid w:val="0075138A"/>
    <w:rsid w:val="007549C6"/>
    <w:rsid w:val="007A4EBF"/>
    <w:rsid w:val="008262AB"/>
    <w:rsid w:val="008D33F7"/>
    <w:rsid w:val="009077A6"/>
    <w:rsid w:val="00946385"/>
    <w:rsid w:val="0095143C"/>
    <w:rsid w:val="009570D0"/>
    <w:rsid w:val="00963AB0"/>
    <w:rsid w:val="009A295D"/>
    <w:rsid w:val="00A079A1"/>
    <w:rsid w:val="00A55860"/>
    <w:rsid w:val="00BF3FA7"/>
    <w:rsid w:val="00D31A92"/>
    <w:rsid w:val="00ED6CF7"/>
    <w:rsid w:val="00EF7CED"/>
    <w:rsid w:val="00F21AF9"/>
    <w:rsid w:val="00FA1042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2965"/>
  <w15:docId w15:val="{B32C0E7D-51C5-42E9-A744-0577A62C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3" w:line="227" w:lineRule="auto"/>
      <w:ind w:left="380" w:hanging="351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31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Krawczyk</dc:creator>
  <cp:keywords/>
  <cp:lastModifiedBy>jola</cp:lastModifiedBy>
  <cp:revision>17</cp:revision>
  <dcterms:created xsi:type="dcterms:W3CDTF">2020-05-05T17:22:00Z</dcterms:created>
  <dcterms:modified xsi:type="dcterms:W3CDTF">2020-05-25T12:48:00Z</dcterms:modified>
</cp:coreProperties>
</file>