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22" w:rsidRDefault="00765746">
      <w:r>
        <w:t xml:space="preserve">Na następną lekcję online proszę wykonać ćwiczenia 16a i 16b na stronie 94. Ćwiczenie 16b jest właściwie sprawdzeniem czy poprawnie ustaliliście kolejność fragmentów w poprzednim ćwiczeniu. </w:t>
      </w:r>
    </w:p>
    <w:p w:rsidR="00765746" w:rsidRDefault="00765746">
      <w:r>
        <w:t>Proszę przygotować się do tłumaczenia tekstu.</w:t>
      </w:r>
    </w:p>
    <w:p w:rsidR="00765746" w:rsidRDefault="00765746">
      <w:r>
        <w:t>Powodzenia!</w:t>
      </w:r>
      <w:bookmarkStart w:id="0" w:name="_GoBack"/>
      <w:bookmarkEnd w:id="0"/>
    </w:p>
    <w:sectPr w:rsidR="007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46"/>
    <w:rsid w:val="00697122"/>
    <w:rsid w:val="007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2020-05-11T13:16:00Z</dcterms:created>
  <dcterms:modified xsi:type="dcterms:W3CDTF">2020-05-11T13:23:00Z</dcterms:modified>
</cp:coreProperties>
</file>