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883934" w14:textId="77777777" w:rsidR="00A469CD" w:rsidRPr="00A469CD" w:rsidRDefault="00A469CD" w:rsidP="00A469CD">
      <w:pPr>
        <w:rPr>
          <w:rFonts w:ascii="Times New Roman" w:eastAsia="Calibri" w:hAnsi="Times New Roman" w:cs="Times New Roman"/>
          <w:color w:val="FF0000"/>
          <w:sz w:val="24"/>
          <w:szCs w:val="24"/>
        </w:rPr>
      </w:pPr>
      <w:bookmarkStart w:id="0" w:name="_Hlk42494618"/>
      <w:r w:rsidRPr="00A469CD">
        <w:rPr>
          <w:rFonts w:ascii="Times New Roman" w:eastAsia="Calibri" w:hAnsi="Times New Roman" w:cs="Times New Roman"/>
          <w:color w:val="FF0000"/>
          <w:sz w:val="24"/>
          <w:szCs w:val="24"/>
        </w:rPr>
        <w:t>08.06. Kl.6g i 6c</w:t>
      </w:r>
    </w:p>
    <w:bookmarkEnd w:id="0"/>
    <w:p w14:paraId="09076BCB" w14:textId="77777777" w:rsidR="00A469CD" w:rsidRPr="00A469CD" w:rsidRDefault="00A469CD" w:rsidP="00A469CD">
      <w:pPr>
        <w:rPr>
          <w:rFonts w:ascii="Times New Roman" w:eastAsia="Calibri" w:hAnsi="Times New Roman" w:cs="Times New Roman"/>
          <w:sz w:val="24"/>
          <w:szCs w:val="24"/>
        </w:rPr>
      </w:pPr>
      <w:r w:rsidRPr="00A469CD">
        <w:rPr>
          <w:rFonts w:ascii="Times New Roman" w:eastAsia="Calibri" w:hAnsi="Times New Roman" w:cs="Times New Roman"/>
          <w:sz w:val="24"/>
          <w:szCs w:val="24"/>
        </w:rPr>
        <w:t>Temat: Gdzie leży i jaka jest Polska, nasza ojczyzna? A. Słonimski, „Polska”.</w:t>
      </w:r>
    </w:p>
    <w:p w14:paraId="7CBEED6F" w14:textId="77777777" w:rsidR="00A469CD" w:rsidRPr="00A469CD" w:rsidRDefault="00A469CD" w:rsidP="00A469CD">
      <w:pPr>
        <w:spacing w:after="1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A469C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1.Czym jest patriotyzm?</w:t>
      </w:r>
    </w:p>
    <w:p w14:paraId="43A7BF59" w14:textId="77777777" w:rsidR="00A469CD" w:rsidRPr="00A469CD" w:rsidRDefault="00A469CD" w:rsidP="00A469CD">
      <w:pPr>
        <w:spacing w:after="1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14:paraId="15649546" w14:textId="77777777" w:rsidR="00A469CD" w:rsidRPr="00A469CD" w:rsidRDefault="00A469CD" w:rsidP="00A469CD">
      <w:pPr>
        <w:spacing w:after="15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69CD">
        <w:rPr>
          <w:rFonts w:ascii="Times New Roman" w:eastAsia="Calibri" w:hAnsi="Times New Roman" w:cs="Times New Roman"/>
          <w:sz w:val="24"/>
          <w:szCs w:val="24"/>
        </w:rPr>
        <w:t>Charakteryzuje się przedkładaniem celów ważnych dla ojczyzny nad osobiste, gotowością do pracy dla jej dobra i w razie potrzeby, poświęcenia dla niej własnego zdrowia lub nawet życia. Patriotyzm to również umiłowanie i pielęgnowanie narodowej tradycji, kultury czy języka.</w:t>
      </w:r>
    </w:p>
    <w:p w14:paraId="4EBF4D09" w14:textId="77777777" w:rsidR="00A469CD" w:rsidRPr="00A469CD" w:rsidRDefault="00A469CD" w:rsidP="00A469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69CD">
        <w:rPr>
          <w:rFonts w:ascii="Times New Roman" w:eastAsia="Times New Roman" w:hAnsi="Times New Roman" w:cs="Times New Roman"/>
          <w:sz w:val="24"/>
          <w:szCs w:val="24"/>
          <w:lang w:eastAsia="pl-PL"/>
        </w:rPr>
        <w:t>2. Wypisz skojarzenia do wyrazu "ojczyzna":</w:t>
      </w:r>
    </w:p>
    <w:p w14:paraId="1BFB2B5D" w14:textId="77777777" w:rsidR="00A469CD" w:rsidRPr="00A469CD" w:rsidRDefault="00A469CD" w:rsidP="00A469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69CD">
        <w:rPr>
          <w:rFonts w:ascii="Times New Roman" w:eastAsia="Calibri" w:hAnsi="Times New Roman" w:cs="Times New Roman"/>
          <w:sz w:val="24"/>
          <w:szCs w:val="24"/>
        </w:rPr>
        <w:t>patriotyzm, dom, oddanie, naród, obrona, mieszkanie, flaga, duma, powaga, miłość do swojego kraju</w:t>
      </w:r>
    </w:p>
    <w:p w14:paraId="0DBB4124" w14:textId="77777777" w:rsidR="00A469CD" w:rsidRPr="00A469CD" w:rsidRDefault="00A469CD" w:rsidP="00A469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69CD">
        <w:rPr>
          <w:rFonts w:ascii="Times New Roman" w:eastAsia="Calibri" w:hAnsi="Times New Roman" w:cs="Times New Roman"/>
          <w:sz w:val="24"/>
          <w:szCs w:val="24"/>
        </w:rPr>
        <w:t>Słownik języka polskiego PWN</w:t>
      </w:r>
    </w:p>
    <w:p w14:paraId="63BEB7F3" w14:textId="77777777" w:rsidR="00A469CD" w:rsidRPr="00A469CD" w:rsidRDefault="00A469CD" w:rsidP="00A46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69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ojczyzna </w:t>
      </w:r>
    </w:p>
    <w:p w14:paraId="26A3D61F" w14:textId="77777777" w:rsidR="00A469CD" w:rsidRPr="00A469CD" w:rsidRDefault="00A469CD" w:rsidP="00A46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69C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1. </w:t>
      </w:r>
      <w:r w:rsidRPr="00A469CD">
        <w:rPr>
          <w:rFonts w:ascii="Times New Roman" w:eastAsia="Times New Roman" w:hAnsi="Times New Roman" w:cs="Times New Roman"/>
          <w:sz w:val="24"/>
          <w:szCs w:val="24"/>
          <w:lang w:eastAsia="pl-PL"/>
        </w:rPr>
        <w:t>«kraj, w którym się ktoś urodził, którego jest obywatelem lub z którym jest związany więzią narodową»</w:t>
      </w:r>
    </w:p>
    <w:p w14:paraId="765A2BDD" w14:textId="77777777" w:rsidR="00A469CD" w:rsidRPr="00A469CD" w:rsidRDefault="00A469CD" w:rsidP="00A46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69C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2. </w:t>
      </w:r>
      <w:r w:rsidRPr="00A469CD">
        <w:rPr>
          <w:rFonts w:ascii="Times New Roman" w:eastAsia="Times New Roman" w:hAnsi="Times New Roman" w:cs="Times New Roman"/>
          <w:sz w:val="24"/>
          <w:szCs w:val="24"/>
          <w:lang w:eastAsia="pl-PL"/>
        </w:rPr>
        <w:t>«miejscowość, kraj, gdzie coś powstało lub gdzie występuje»</w:t>
      </w:r>
    </w:p>
    <w:p w14:paraId="7C51BDDC" w14:textId="77777777" w:rsidR="00A469CD" w:rsidRPr="00A469CD" w:rsidRDefault="00A469CD" w:rsidP="00A46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69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• ojczysty, ojczyźniany </w:t>
      </w:r>
    </w:p>
    <w:p w14:paraId="66ED956F" w14:textId="77777777" w:rsidR="00A469CD" w:rsidRPr="00A469CD" w:rsidRDefault="00A469CD" w:rsidP="00A46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38AAE8C" w14:textId="77777777" w:rsidR="00A469CD" w:rsidRPr="00A469CD" w:rsidRDefault="00A469CD" w:rsidP="00A46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69CD">
        <w:rPr>
          <w:rFonts w:ascii="Times New Roman" w:eastAsia="Calibri" w:hAnsi="Times New Roman" w:cs="Times New Roman"/>
          <w:sz w:val="24"/>
          <w:szCs w:val="24"/>
        </w:rPr>
        <w:t xml:space="preserve">Ojczyzna to kraj, w którym się urodziliśmy, miejsce skąd pochodzimy, gdzie mieszkamy. Pierwsze skojarzenie odnosi się do ziemi, określonego terytorium, z nim łączy się historia, przeszłość, stanowiąca bagaż wspólnych doświadczeń, ale również wzory zachowań, tradycja, którą dziedziczymy po przodkach. Pojęcie </w:t>
      </w:r>
      <w:r w:rsidRPr="00A469CD">
        <w:rPr>
          <w:rFonts w:ascii="Times New Roman" w:eastAsia="Calibri" w:hAnsi="Times New Roman" w:cs="Times New Roman"/>
          <w:i/>
          <w:iCs/>
          <w:sz w:val="24"/>
          <w:szCs w:val="24"/>
        </w:rPr>
        <w:t>ojczyzny</w:t>
      </w:r>
      <w:r w:rsidRPr="00A469CD">
        <w:rPr>
          <w:rFonts w:ascii="Times New Roman" w:eastAsia="Calibri" w:hAnsi="Times New Roman" w:cs="Times New Roman"/>
          <w:sz w:val="24"/>
          <w:szCs w:val="24"/>
        </w:rPr>
        <w:t xml:space="preserve"> ma zatem wymiar materialny i duchowy, wiąże się z przywiązaniem do krajobrazu rodzinnych stron, małej ojczyzny, jak i do określonego systemu wartości, który przekazany został przez przodków. W literaturze Ojczyzna miewa różne oblicza, to matka, której trzeba bronić, niewolnica którą trzeba wyzwolić, tonący okręt opuszczony przez pasażerów, czy pusty pokój, w którym ostatni gasi światło. Najczęściej jednak Polska przedstawiana jest jako wartość najważniejsza, wartość, o którą należy walczyć, poświęcając własne życie.</w:t>
      </w:r>
    </w:p>
    <w:p w14:paraId="3A5707ED" w14:textId="77777777" w:rsidR="00A469CD" w:rsidRPr="00A469CD" w:rsidRDefault="00A469CD" w:rsidP="00A46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7D7EB7C" w14:textId="77777777" w:rsidR="00A469CD" w:rsidRPr="00A469CD" w:rsidRDefault="00A469CD" w:rsidP="00A46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171CC76" w14:textId="77777777" w:rsidR="00A469CD" w:rsidRPr="00A469CD" w:rsidRDefault="00A469CD" w:rsidP="00A469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69CD">
        <w:rPr>
          <w:rFonts w:ascii="Calibri" w:eastAsia="Calibri" w:hAnsi="Calibri" w:cs="Times New Roman"/>
          <w:noProof/>
        </w:rPr>
        <w:drawing>
          <wp:inline distT="0" distB="0" distL="0" distR="0" wp14:anchorId="202E2CF9" wp14:editId="26801FB4">
            <wp:extent cx="4221480" cy="2659380"/>
            <wp:effectExtent l="0" t="0" r="762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26822" cy="266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DB198" w14:textId="77777777" w:rsidR="00A469CD" w:rsidRPr="00A469CD" w:rsidRDefault="00A469CD" w:rsidP="00A469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69CD">
        <w:rPr>
          <w:rFonts w:ascii="Calibri" w:eastAsia="Calibri" w:hAnsi="Calibri" w:cs="Times New Roman"/>
        </w:rPr>
        <w:t>Źródło: Eduexpert Sp. z o.o. / Evaco Sp. z o.o., licencja: CC BY 3.0.</w:t>
      </w:r>
    </w:p>
    <w:p w14:paraId="4952EF42" w14:textId="77777777" w:rsidR="00A469CD" w:rsidRPr="00A469CD" w:rsidRDefault="00A469CD" w:rsidP="00A469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69CD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1C4D0EAA" wp14:editId="5338542B">
            <wp:extent cx="4526280" cy="2804160"/>
            <wp:effectExtent l="0" t="0" r="762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29121" cy="280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1850E" w14:textId="77777777" w:rsidR="00A469CD" w:rsidRPr="00A469CD" w:rsidRDefault="00A469CD" w:rsidP="00A469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69CD">
        <w:rPr>
          <w:rFonts w:ascii="Calibri" w:eastAsia="Calibri" w:hAnsi="Calibri" w:cs="Times New Roman"/>
        </w:rPr>
        <w:t>Źródło: Eduexpert Sp. z o.o. / Evaco Sp. z o.o., licencja: CC BY 3.0.</w:t>
      </w:r>
    </w:p>
    <w:p w14:paraId="6E4A27E6" w14:textId="77777777" w:rsidR="00A469CD" w:rsidRPr="00A469CD" w:rsidRDefault="00A469CD" w:rsidP="00A469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69CD">
        <w:rPr>
          <w:rFonts w:ascii="Times New Roman" w:eastAsia="Times New Roman" w:hAnsi="Times New Roman" w:cs="Times New Roman"/>
          <w:sz w:val="24"/>
          <w:szCs w:val="24"/>
          <w:lang w:eastAsia="pl-PL"/>
        </w:rPr>
        <w:t>3. Przeczytaj wiersz A. Słonimskiego pt.: "Polska" w podręczniku na stronie 266.</w:t>
      </w:r>
    </w:p>
    <w:p w14:paraId="2DE99D24" w14:textId="77777777" w:rsidR="00A469CD" w:rsidRPr="00A469CD" w:rsidRDefault="00A469CD" w:rsidP="00A469CD">
      <w:pPr>
        <w:spacing w:after="1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A469C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-Określ tematykę </w:t>
      </w:r>
    </w:p>
    <w:p w14:paraId="763E27D8" w14:textId="77777777" w:rsidR="00A469CD" w:rsidRPr="00A469CD" w:rsidRDefault="00A469CD" w:rsidP="00A469CD">
      <w:pPr>
        <w:spacing w:after="1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A469C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Tematem wypowiedzi jest Polska, to, gdzie się znajduje, np. „w szumie gołębi”, „w książce poety”, „w każdym wiernym sercu Polaka”</w:t>
      </w:r>
    </w:p>
    <w:p w14:paraId="498B8B65" w14:textId="77777777" w:rsidR="00A469CD" w:rsidRPr="00A469CD" w:rsidRDefault="00A469CD" w:rsidP="00A469CD">
      <w:pPr>
        <w:spacing w:after="1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14:paraId="096F7A56" w14:textId="77777777" w:rsidR="00A469CD" w:rsidRPr="00A469CD" w:rsidRDefault="00A469CD" w:rsidP="00A469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A469C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-Kto mówi w wierszu i do kogo kieruje swoje słowa?</w:t>
      </w:r>
    </w:p>
    <w:p w14:paraId="14B4E426" w14:textId="77777777" w:rsidR="00A469CD" w:rsidRPr="00A469CD" w:rsidRDefault="00A469CD" w:rsidP="00A469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14:paraId="7AA15467" w14:textId="77777777" w:rsidR="00A469CD" w:rsidRPr="00A469CD" w:rsidRDefault="00A469CD" w:rsidP="00A469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A469C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 wierszu mówi dorosły człowiek do dziecka. </w:t>
      </w:r>
    </w:p>
    <w:p w14:paraId="1A2FE204" w14:textId="77777777" w:rsidR="00A469CD" w:rsidRPr="00A469CD" w:rsidRDefault="00A469CD" w:rsidP="00A469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A469C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Nadawca – dorosły; − odbiorca słów - dziecko. </w:t>
      </w:r>
    </w:p>
    <w:p w14:paraId="39FE6AD3" w14:textId="77777777" w:rsidR="00A469CD" w:rsidRPr="00A469CD" w:rsidRDefault="00A469CD" w:rsidP="00A469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14:paraId="70550368" w14:textId="77777777" w:rsidR="00A469CD" w:rsidRPr="00A469CD" w:rsidRDefault="00A469CD" w:rsidP="00A469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A469C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-Kto najlepiej potrafi mówić o Polsce?</w:t>
      </w:r>
    </w:p>
    <w:p w14:paraId="0870960F" w14:textId="77777777" w:rsidR="00A469CD" w:rsidRPr="00A469CD" w:rsidRDefault="00A469CD" w:rsidP="00A469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14:paraId="623978DE" w14:textId="77777777" w:rsidR="00A469CD" w:rsidRPr="00A469CD" w:rsidRDefault="00A469CD" w:rsidP="00A469CD">
      <w:pPr>
        <w:spacing w:after="15" w:line="240" w:lineRule="auto"/>
        <w:ind w:lef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A469C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 Polsce potrafią mówić: np. kwitnący krzak bzu itd.; </w:t>
      </w:r>
    </w:p>
    <w:p w14:paraId="51DEB80F" w14:textId="77777777" w:rsidR="00A469CD" w:rsidRPr="00A469CD" w:rsidRDefault="00A469CD" w:rsidP="00A469CD">
      <w:pPr>
        <w:spacing w:after="15" w:line="240" w:lineRule="auto"/>
        <w:ind w:lef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A469C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Polska jest:  np. w niewymierzonej krainie</w:t>
      </w:r>
    </w:p>
    <w:p w14:paraId="6848085D" w14:textId="77777777" w:rsidR="00A469CD" w:rsidRPr="00A469CD" w:rsidRDefault="00A469CD" w:rsidP="00A469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14:paraId="2E75CDB9" w14:textId="77777777" w:rsidR="00A469CD" w:rsidRPr="00A469CD" w:rsidRDefault="00A469CD" w:rsidP="00A469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A469C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 Polsce zdobywamy wiedzę na lekcjach historii, przyrody, czytamy o niej w „książkach poety”. </w:t>
      </w:r>
    </w:p>
    <w:p w14:paraId="7862084C" w14:textId="77777777" w:rsidR="00A469CD" w:rsidRPr="00A469CD" w:rsidRDefault="00A469CD" w:rsidP="00A469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14:paraId="63E5407F" w14:textId="77777777" w:rsidR="00A469CD" w:rsidRPr="00A469CD" w:rsidRDefault="00A469CD" w:rsidP="00A469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A469C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Wierszu o Polsce opowiada swojemu dziecku tata albo mama. Opisują oni położenie Polski inaczej niż na przykład geograf na lekcji w szkole. Osoba mówiąca w wierszu nie opisała położenia geograficznego naszego państwa. Odwołała się do własnych uczuć. Poprzez ukazanie piękna krajobrazu podkreśliła swą miłość do ojczyzny, przywiązanie do ziemi, poczucie wspólnoty z tymi, którzy tu żyli, pracowali, cieszyli się i cierpieli wcześniej niż my. Nie da się tego uczucia opisać w żaden sposób. Aby go zrozumieć, trzeba je mieć we własnym sercu. Dlatego Polska to nie terytorium, ale każdy z nas - ja, Ty, Twoi rówieśnicy, rodzice, rodzeństwo, nauczyciele itd.</w:t>
      </w:r>
    </w:p>
    <w:p w14:paraId="6CE82FC3" w14:textId="77777777" w:rsidR="00A469CD" w:rsidRPr="00A469CD" w:rsidRDefault="00A469CD" w:rsidP="00A469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A469C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-Dokonaj analizy wiersza, czyli liczba zwrotek, wersów, rytm, rym , środki poetyckie itd.</w:t>
      </w:r>
    </w:p>
    <w:p w14:paraId="227D2DB3" w14:textId="77777777" w:rsidR="00A469CD" w:rsidRPr="00A469CD" w:rsidRDefault="00A469CD" w:rsidP="00A469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14:paraId="374EE832" w14:textId="77777777" w:rsidR="00A469CD" w:rsidRPr="00A469CD" w:rsidRDefault="00A469CD" w:rsidP="00A469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A469C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Wiersz składa się z czterech zwrotek, każda z nich ma cztery dziesięciosylabowe wersy. Jest to wiersz sylabiczny. Rymują się wyrazy wielosylabowe. W zwrotce 1, 2 i 4 rymuje się wers </w:t>
      </w:r>
      <w:r w:rsidRPr="00A469C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 xml:space="preserve">pierwszy z czwartym i drugi z trzecim; układ rymów: a b b a. W zwrotce 3. rymuje się wers pierwszy z trzecim i drugi z czwartym, układ rymów: ab, ab. </w:t>
      </w:r>
    </w:p>
    <w:p w14:paraId="692E9A88" w14:textId="77777777" w:rsidR="00A469CD" w:rsidRPr="00A469CD" w:rsidRDefault="00A469CD" w:rsidP="00A469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A469C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np. „mapach-zapach” „rynku-uczynku” (dokładne) i „leży-wierzył” (niedokładne).</w:t>
      </w:r>
    </w:p>
    <w:p w14:paraId="3BEB417A" w14:textId="77777777" w:rsidR="00A469CD" w:rsidRPr="00A469CD" w:rsidRDefault="00A469CD" w:rsidP="00A469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14:paraId="4B3BB8A4" w14:textId="77777777" w:rsidR="00A469CD" w:rsidRPr="00A469CD" w:rsidRDefault="00A469CD" w:rsidP="00A469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A469C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epitety, np. „ niewymierzona kraina”, „dobry uczynek”, „codzienna praca” itp. </w:t>
      </w:r>
    </w:p>
    <w:p w14:paraId="7687EC93" w14:textId="77777777" w:rsidR="00A469CD" w:rsidRPr="00A469CD" w:rsidRDefault="00A469CD" w:rsidP="00A469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14:paraId="578BBDC2" w14:textId="77777777" w:rsidR="00A469CD" w:rsidRPr="00A469CD" w:rsidRDefault="00A469CD" w:rsidP="00A469CD">
      <w:pPr>
        <w:spacing w:after="1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A469C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Wykonaj kartę pracy.</w:t>
      </w:r>
    </w:p>
    <w:p w14:paraId="26FBAD25" w14:textId="77777777" w:rsidR="00A469CD" w:rsidRPr="00A469CD" w:rsidRDefault="00A469CD" w:rsidP="00A469CD">
      <w:pPr>
        <w:spacing w:after="1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14:paraId="04DE4C5B" w14:textId="52B888B9" w:rsidR="00A469CD" w:rsidRDefault="00A469CD" w:rsidP="00F505B7">
      <w:pPr>
        <w:rPr>
          <w:rFonts w:ascii="Times New Roman" w:eastAsia="Times New Roman" w:hAnsi="Times New Roman" w:cs="Times New Roman"/>
          <w:color w:val="FF0000"/>
          <w:kern w:val="36"/>
          <w:sz w:val="24"/>
          <w:szCs w:val="24"/>
          <w:lang w:eastAsia="pl-PL"/>
        </w:rPr>
      </w:pPr>
      <w:r w:rsidRPr="00A469CD">
        <w:rPr>
          <w:rFonts w:ascii="Times New Roman" w:eastAsia="Calibri" w:hAnsi="Times New Roman" w:cs="Times New Roman"/>
          <w:noProof/>
        </w:rPr>
        <w:drawing>
          <wp:inline distT="0" distB="0" distL="0" distR="0" wp14:anchorId="12E15469" wp14:editId="517D65D5">
            <wp:extent cx="5760720" cy="3724499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4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1F24FF" w14:textId="77777777" w:rsidR="00A469CD" w:rsidRPr="00A469CD" w:rsidRDefault="00A469CD" w:rsidP="00A469CD">
      <w:pPr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A469CD">
        <w:rPr>
          <w:rFonts w:ascii="Times New Roman" w:eastAsia="Calibri" w:hAnsi="Times New Roman" w:cs="Times New Roman"/>
          <w:color w:val="FF0000"/>
          <w:sz w:val="24"/>
          <w:szCs w:val="24"/>
        </w:rPr>
        <w:t>Wysłuchaj piosenki J. Pietrzaka, „Żeby Polska była Polską”</w:t>
      </w:r>
    </w:p>
    <w:p w14:paraId="46DB4897" w14:textId="77777777" w:rsidR="00A469CD" w:rsidRPr="00A469CD" w:rsidRDefault="00A469CD" w:rsidP="00A469CD">
      <w:pPr>
        <w:rPr>
          <w:rFonts w:ascii="Times New Roman" w:eastAsia="Calibri" w:hAnsi="Times New Roman" w:cs="Times New Roman"/>
          <w:sz w:val="24"/>
          <w:szCs w:val="24"/>
        </w:rPr>
      </w:pPr>
      <w:hyperlink r:id="rId8" w:history="1">
        <w:r w:rsidRPr="00A469CD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https://www.youtube.com/watch?v=HO46vMAUALc</w:t>
        </w:r>
      </w:hyperlink>
    </w:p>
    <w:p w14:paraId="657CAFBB" w14:textId="77777777" w:rsidR="00A469CD" w:rsidRPr="00A469CD" w:rsidRDefault="00A469CD" w:rsidP="00A469CD">
      <w:pPr>
        <w:rPr>
          <w:rFonts w:ascii="Times New Roman" w:eastAsia="Calibri" w:hAnsi="Times New Roman" w:cs="Times New Roman"/>
          <w:sz w:val="24"/>
          <w:szCs w:val="24"/>
        </w:rPr>
      </w:pPr>
    </w:p>
    <w:p w14:paraId="7B6E81D4" w14:textId="77777777" w:rsidR="00A469CD" w:rsidRPr="00A469CD" w:rsidRDefault="00A469CD" w:rsidP="00A469CD">
      <w:pPr>
        <w:rPr>
          <w:rFonts w:ascii="Times New Roman" w:eastAsia="Calibri" w:hAnsi="Times New Roman" w:cs="Times New Roman"/>
          <w:sz w:val="24"/>
          <w:szCs w:val="24"/>
        </w:rPr>
      </w:pPr>
      <w:r w:rsidRPr="00A469CD">
        <w:rPr>
          <w:rFonts w:ascii="Times New Roman" w:eastAsia="Calibri" w:hAnsi="Times New Roman" w:cs="Times New Roman"/>
          <w:sz w:val="24"/>
          <w:szCs w:val="24"/>
        </w:rPr>
        <w:t>Temat 2:</w:t>
      </w:r>
    </w:p>
    <w:p w14:paraId="5977AD9B" w14:textId="77777777" w:rsidR="00A469CD" w:rsidRPr="00A469CD" w:rsidRDefault="00A469CD" w:rsidP="00A469CD">
      <w:pPr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A469CD">
        <w:rPr>
          <w:rFonts w:ascii="Times New Roman" w:eastAsia="Calibri" w:hAnsi="Times New Roman" w:cs="Times New Roman"/>
          <w:color w:val="FF0000"/>
          <w:sz w:val="24"/>
          <w:szCs w:val="24"/>
        </w:rPr>
        <w:t>Kl.6g i 6c</w:t>
      </w:r>
    </w:p>
    <w:p w14:paraId="5F4BFC6E" w14:textId="77777777" w:rsidR="00A469CD" w:rsidRPr="00A469CD" w:rsidRDefault="00A469CD" w:rsidP="00A469CD">
      <w:pPr>
        <w:rPr>
          <w:rFonts w:ascii="Times New Roman" w:eastAsia="Calibri" w:hAnsi="Times New Roman" w:cs="Times New Roman"/>
          <w:sz w:val="24"/>
          <w:szCs w:val="24"/>
        </w:rPr>
      </w:pPr>
      <w:r w:rsidRPr="00A469CD">
        <w:rPr>
          <w:rFonts w:ascii="Times New Roman" w:eastAsia="Calibri" w:hAnsi="Times New Roman" w:cs="Times New Roman"/>
          <w:sz w:val="24"/>
          <w:szCs w:val="24"/>
        </w:rPr>
        <w:t>Temat: Elementy realistyczne i fantastyczne w utworze J.R.R. Tolkiena, „Żujpaszcze”.</w:t>
      </w:r>
    </w:p>
    <w:p w14:paraId="01200219" w14:textId="77777777" w:rsidR="00A469CD" w:rsidRPr="00A469CD" w:rsidRDefault="00A469CD" w:rsidP="00A469CD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Lucida Sans" w:hint="eastAsia"/>
          <w:kern w:val="3"/>
          <w:sz w:val="24"/>
          <w:szCs w:val="24"/>
          <w:lang w:eastAsia="zh-CN" w:bidi="hi-IN"/>
        </w:rPr>
      </w:pPr>
      <w:r w:rsidRPr="00A469CD">
        <w:rPr>
          <w:rFonts w:ascii="Liberation Serif" w:eastAsia="SimSun" w:hAnsi="Liberation Serif" w:cs="Lucida Sans"/>
          <w:kern w:val="3"/>
          <w:sz w:val="24"/>
          <w:szCs w:val="24"/>
          <w:lang w:eastAsia="zh-CN" w:bidi="hi-IN"/>
        </w:rPr>
        <w:t>1. Na początek zróbmy mały eksperyment. Chciałabym pokazać Wam zwiastun filmowy. Przed Wami jeden z pierwszych horrorów w historii kina, opowieść o Drakuli w reżyserii Friedricha Wilhelma Murnaua nakręcona w 1922 r. Ze względu na pewne problemy z prawami autorskimi główny bohater musiał zmienić nazwisko z hrabiego Drakuli na Nosferatu. Dzisiaj postać tytułowego wampira wyda Ci się karykaturalna, śmieszna, ale wyobraź sobie, że film ten kiedyś budził postrach wśród widzów.</w:t>
      </w:r>
    </w:p>
    <w:p w14:paraId="43FD2F68" w14:textId="77777777" w:rsidR="00A469CD" w:rsidRPr="00A469CD" w:rsidRDefault="00A469CD" w:rsidP="00A469CD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Lucida Sans" w:hint="eastAsia"/>
          <w:kern w:val="3"/>
          <w:sz w:val="24"/>
          <w:szCs w:val="24"/>
          <w:lang w:eastAsia="zh-CN" w:bidi="hi-IN"/>
        </w:rPr>
      </w:pPr>
      <w:r w:rsidRPr="00A469CD">
        <w:rPr>
          <w:rFonts w:ascii="Liberation Serif" w:eastAsia="SimSun" w:hAnsi="Liberation Serif" w:cs="Lucida Sans"/>
          <w:kern w:val="3"/>
          <w:sz w:val="24"/>
          <w:szCs w:val="24"/>
          <w:lang w:eastAsia="zh-CN" w:bidi="hi-IN"/>
        </w:rPr>
        <w:t xml:space="preserve">Dzisiaj, film pewnie wyda Wam się zabawny. Gra aktorska w tamtych czasach znacznie odbiegała od dzisiejszej. Aktorzy musieli grać przede wszystkim ciałem, ponieważ filmy były bez dźwięku. </w:t>
      </w:r>
    </w:p>
    <w:p w14:paraId="631076B5" w14:textId="77777777" w:rsidR="00A469CD" w:rsidRPr="00A469CD" w:rsidRDefault="00A469CD" w:rsidP="00A469CD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Lucida Sans" w:hint="eastAsia"/>
          <w:kern w:val="3"/>
          <w:sz w:val="24"/>
          <w:szCs w:val="24"/>
          <w:lang w:eastAsia="zh-CN" w:bidi="hi-IN"/>
        </w:rPr>
      </w:pPr>
    </w:p>
    <w:p w14:paraId="09A6DF77" w14:textId="77777777" w:rsidR="00A469CD" w:rsidRPr="00A469CD" w:rsidRDefault="00A469CD" w:rsidP="00A469CD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Lucida Sans" w:hint="eastAsia"/>
          <w:kern w:val="3"/>
          <w:sz w:val="24"/>
          <w:szCs w:val="24"/>
          <w:lang w:eastAsia="zh-CN" w:bidi="hi-IN"/>
        </w:rPr>
      </w:pPr>
      <w:r w:rsidRPr="00A469CD">
        <w:rPr>
          <w:rFonts w:ascii="Liberation Serif" w:eastAsia="SimSun" w:hAnsi="Liberation Serif" w:cs="Lucida Sans"/>
          <w:kern w:val="3"/>
          <w:sz w:val="24"/>
          <w:szCs w:val="24"/>
          <w:lang w:eastAsia="zh-CN" w:bidi="hi-IN"/>
        </w:rPr>
        <w:lastRenderedPageBreak/>
        <w:t xml:space="preserve">Link do filmu: </w:t>
      </w:r>
      <w:hyperlink r:id="rId9" w:history="1">
        <w:r w:rsidRPr="00A469CD">
          <w:rPr>
            <w:rFonts w:ascii="Liberation Serif" w:eastAsia="SimSun" w:hAnsi="Liberation Serif" w:cs="Lucida Sans"/>
            <w:kern w:val="3"/>
            <w:sz w:val="24"/>
            <w:szCs w:val="24"/>
            <w:lang w:eastAsia="zh-CN" w:bidi="hi-IN"/>
          </w:rPr>
          <w:t>https://www.youtube.com/watch?v=6PlY9WDuDuI</w:t>
        </w:r>
      </w:hyperlink>
      <w:r w:rsidRPr="00A469CD">
        <w:rPr>
          <w:rFonts w:ascii="Liberation Serif" w:eastAsia="SimSun" w:hAnsi="Liberation Serif" w:cs="Lucida Sans"/>
          <w:kern w:val="3"/>
          <w:sz w:val="24"/>
          <w:szCs w:val="24"/>
          <w:lang w:eastAsia="zh-CN" w:bidi="hi-IN"/>
        </w:rPr>
        <w:t xml:space="preserve"> </w:t>
      </w:r>
    </w:p>
    <w:p w14:paraId="61D7864F" w14:textId="77777777" w:rsidR="00A469CD" w:rsidRPr="00A469CD" w:rsidRDefault="00A469CD" w:rsidP="00A469CD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Lucida Sans" w:hint="eastAsia"/>
          <w:kern w:val="3"/>
          <w:sz w:val="24"/>
          <w:szCs w:val="24"/>
          <w:lang w:eastAsia="zh-CN" w:bidi="hi-IN"/>
        </w:rPr>
      </w:pPr>
    </w:p>
    <w:p w14:paraId="244879BD" w14:textId="77777777" w:rsidR="00A469CD" w:rsidRPr="00A469CD" w:rsidRDefault="00A469CD" w:rsidP="00A469CD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Lucida Sans" w:hint="eastAsia"/>
          <w:kern w:val="3"/>
          <w:sz w:val="24"/>
          <w:szCs w:val="24"/>
          <w:lang w:eastAsia="zh-CN" w:bidi="hi-IN"/>
        </w:rPr>
      </w:pPr>
      <w:r w:rsidRPr="00A469CD">
        <w:rPr>
          <w:rFonts w:ascii="Liberation Serif" w:eastAsia="SimSun" w:hAnsi="Liberation Serif" w:cs="Lucida Sans"/>
          <w:kern w:val="3"/>
          <w:sz w:val="24"/>
          <w:szCs w:val="24"/>
          <w:lang w:eastAsia="zh-CN" w:bidi="hi-IN"/>
        </w:rPr>
        <w:t>Czy zwróciliście uwagę, jak dzięki muzyce został „podkręcony” nastrój tego dzieła?</w:t>
      </w:r>
    </w:p>
    <w:p w14:paraId="0B7316DD" w14:textId="77777777" w:rsidR="00A469CD" w:rsidRPr="00A469CD" w:rsidRDefault="00A469CD" w:rsidP="00A469CD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Lucida Sans" w:hint="eastAsia"/>
          <w:kern w:val="3"/>
          <w:sz w:val="24"/>
          <w:szCs w:val="24"/>
          <w:lang w:eastAsia="zh-CN" w:bidi="hi-IN"/>
        </w:rPr>
      </w:pPr>
    </w:p>
    <w:p w14:paraId="5940CF89" w14:textId="77777777" w:rsidR="00A469CD" w:rsidRPr="00A469CD" w:rsidRDefault="00A469CD" w:rsidP="00A469CD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Lucida Sans" w:hint="eastAsia"/>
          <w:kern w:val="3"/>
          <w:sz w:val="24"/>
          <w:szCs w:val="24"/>
          <w:lang w:eastAsia="zh-CN" w:bidi="hi-IN"/>
        </w:rPr>
      </w:pPr>
      <w:r w:rsidRPr="00A469CD">
        <w:rPr>
          <w:rFonts w:ascii="Liberation Serif" w:eastAsia="SimSun" w:hAnsi="Liberation Serif" w:cs="Lucida Sans"/>
          <w:kern w:val="3"/>
          <w:sz w:val="24"/>
          <w:szCs w:val="24"/>
          <w:lang w:eastAsia="zh-CN" w:bidi="hi-IN"/>
        </w:rPr>
        <w:t>Dzięki tej muzyce pojawia się strach.</w:t>
      </w:r>
    </w:p>
    <w:p w14:paraId="26669DE7" w14:textId="77777777" w:rsidR="00A469CD" w:rsidRPr="00A469CD" w:rsidRDefault="00A469CD" w:rsidP="00A469CD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Lucida Sans" w:hint="eastAsia"/>
          <w:kern w:val="3"/>
          <w:sz w:val="24"/>
          <w:szCs w:val="24"/>
          <w:lang w:eastAsia="zh-CN" w:bidi="hi-IN"/>
        </w:rPr>
      </w:pPr>
    </w:p>
    <w:p w14:paraId="49C4664F" w14:textId="77777777" w:rsidR="00A469CD" w:rsidRPr="00A469CD" w:rsidRDefault="00A469CD" w:rsidP="00A469CD">
      <w:pP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A469CD">
        <w:rPr>
          <w:rFonts w:ascii="Times New Roman" w:eastAsia="Times New Roman" w:hAnsi="Times New Roman" w:cs="Times New Roman"/>
          <w:sz w:val="24"/>
          <w:szCs w:val="24"/>
          <w:lang w:eastAsia="pl-PL"/>
        </w:rPr>
        <w:t>Słowo</w:t>
      </w:r>
      <w:r w:rsidRPr="00A469C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"strach". </w:t>
      </w:r>
      <w:r w:rsidRPr="00A469CD">
        <w:rPr>
          <w:rFonts w:ascii="Times New Roman" w:eastAsia="Times New Roman" w:hAnsi="Times New Roman" w:cs="Times New Roman"/>
          <w:sz w:val="24"/>
          <w:szCs w:val="24"/>
          <w:lang w:eastAsia="pl-PL"/>
        </w:rPr>
        <w:t>Do jakiego słownika sięgniemy, aby zastąpić ten wyraz innymi?</w:t>
      </w:r>
      <w:r w:rsidRPr="00A469C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</w:t>
      </w:r>
    </w:p>
    <w:p w14:paraId="0E95B1CE" w14:textId="77777777" w:rsidR="00A469CD" w:rsidRPr="00A469CD" w:rsidRDefault="00A469CD" w:rsidP="00A469CD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69CD">
        <w:rPr>
          <w:rFonts w:ascii="Times New Roman" w:eastAsia="Times New Roman" w:hAnsi="Times New Roman" w:cs="Times New Roman"/>
          <w:sz w:val="24"/>
          <w:szCs w:val="24"/>
          <w:lang w:eastAsia="pl-PL"/>
        </w:rPr>
        <w:t>Słowniku wyrazów bliskoznacznych</w:t>
      </w:r>
    </w:p>
    <w:p w14:paraId="1FD2DBCB" w14:textId="77777777" w:rsidR="00A469CD" w:rsidRPr="00A469CD" w:rsidRDefault="00A469CD" w:rsidP="00A469CD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Lucida Sans" w:hint="eastAsia"/>
          <w:kern w:val="3"/>
          <w:sz w:val="24"/>
          <w:szCs w:val="24"/>
          <w:lang w:eastAsia="zh-CN" w:bidi="hi-IN"/>
        </w:rPr>
      </w:pPr>
      <w:r w:rsidRPr="00A469CD">
        <w:rPr>
          <w:rFonts w:ascii="Times New Roman" w:eastAsia="Times New Roman" w:hAnsi="Times New Roman" w:cs="Times New Roman"/>
          <w:i/>
          <w:iCs/>
          <w:kern w:val="3"/>
          <w:sz w:val="24"/>
          <w:szCs w:val="24"/>
          <w:lang w:eastAsia="pl-PL" w:bidi="hi-IN"/>
        </w:rPr>
        <w:t>strach</w:t>
      </w:r>
      <w:r w:rsidRPr="00A469CD">
        <w:rPr>
          <w:rFonts w:ascii="Times New Roman" w:eastAsia="Times New Roman" w:hAnsi="Times New Roman" w:cs="Times New Roman"/>
          <w:kern w:val="3"/>
          <w:sz w:val="24"/>
          <w:szCs w:val="24"/>
          <w:lang w:eastAsia="pl-PL" w:bidi="hi-IN"/>
        </w:rPr>
        <w:t xml:space="preserve"> - lęk, obawa, niepokój, żal, przerażenie, trwoga</w:t>
      </w:r>
      <w:r w:rsidRPr="00A469CD">
        <w:rPr>
          <w:rFonts w:ascii="Times New Roman" w:eastAsia="Times New Roman" w:hAnsi="Times New Roman" w:cs="Times New Roman"/>
          <w:kern w:val="3"/>
          <w:sz w:val="24"/>
          <w:szCs w:val="24"/>
          <w:lang w:eastAsia="pl-PL" w:bidi="hi-IN"/>
        </w:rPr>
        <w:br/>
      </w:r>
    </w:p>
    <w:p w14:paraId="7746B7CF" w14:textId="77777777" w:rsidR="00A469CD" w:rsidRPr="00A469CD" w:rsidRDefault="00A469CD" w:rsidP="00A469CD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Lucida Sans" w:hint="eastAsia"/>
          <w:kern w:val="3"/>
          <w:sz w:val="24"/>
          <w:szCs w:val="24"/>
          <w:lang w:eastAsia="zh-CN" w:bidi="hi-IN"/>
        </w:rPr>
      </w:pPr>
      <w:r w:rsidRPr="00A469CD">
        <w:rPr>
          <w:rFonts w:ascii="Liberation Serif" w:eastAsia="SimSun" w:hAnsi="Liberation Serif" w:cs="Lucida Sans"/>
          <w:kern w:val="3"/>
          <w:sz w:val="24"/>
          <w:szCs w:val="24"/>
          <w:lang w:eastAsia="zh-CN" w:bidi="hi-IN"/>
        </w:rPr>
        <w:t>Ze względu na specyfikę form, każda z gałęzi sztuki będzie korzystała z innych „trików” na budowanie nastroju grozy. W filmach twórcy korzystają z różnorakich środków wizualnych i dźwiękowych. Zobaczmy, jak to się ma w literaturze.</w:t>
      </w:r>
    </w:p>
    <w:p w14:paraId="6F0681D3" w14:textId="77777777" w:rsidR="00A469CD" w:rsidRPr="00A469CD" w:rsidRDefault="00A469CD" w:rsidP="00A469CD">
      <w:pPr>
        <w:rPr>
          <w:rFonts w:ascii="Times New Roman" w:eastAsia="Calibri" w:hAnsi="Times New Roman" w:cs="Times New Roman"/>
          <w:sz w:val="24"/>
          <w:szCs w:val="24"/>
        </w:rPr>
      </w:pPr>
    </w:p>
    <w:p w14:paraId="67AF5EC8" w14:textId="77777777" w:rsidR="00A469CD" w:rsidRPr="00A469CD" w:rsidRDefault="00A469CD" w:rsidP="00A469CD">
      <w:pPr>
        <w:rPr>
          <w:rFonts w:ascii="Times New Roman" w:eastAsia="Calibri" w:hAnsi="Times New Roman" w:cs="Times New Roman"/>
          <w:sz w:val="24"/>
          <w:szCs w:val="24"/>
        </w:rPr>
      </w:pPr>
      <w:r w:rsidRPr="00A469CD">
        <w:rPr>
          <w:rFonts w:ascii="Times New Roman" w:eastAsia="Calibri" w:hAnsi="Times New Roman" w:cs="Times New Roman"/>
          <w:sz w:val="24"/>
          <w:szCs w:val="24"/>
        </w:rPr>
        <w:t xml:space="preserve">2.Przeczytaj wiersz J. R. R. Tolkiena „Żujpaszcze” s. 199 </w:t>
      </w:r>
    </w:p>
    <w:p w14:paraId="4DD4047C" w14:textId="77777777" w:rsidR="00A469CD" w:rsidRPr="00A469CD" w:rsidRDefault="00A469CD" w:rsidP="00A469C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A469CD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 xml:space="preserve">Czym lub kim mogą być </w:t>
      </w:r>
      <w:r w:rsidRPr="00A469CD"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pl-PL"/>
        </w:rPr>
        <w:t>żujpaszcze</w:t>
      </w:r>
      <w:r w:rsidRPr="00A469CD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 xml:space="preserve">? Od czego pochodzi ich nazwa? </w:t>
      </w:r>
    </w:p>
    <w:p w14:paraId="59BCDD1D" w14:textId="77777777" w:rsidR="00A469CD" w:rsidRPr="00A469CD" w:rsidRDefault="00A469CD" w:rsidP="00A469CD">
      <w:pPr>
        <w:spacing w:after="24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469CD">
        <w:rPr>
          <w:rFonts w:ascii="Times New Roman" w:eastAsia="Calibri" w:hAnsi="Times New Roman" w:cs="Times New Roman"/>
          <w:i/>
          <w:iCs/>
          <w:sz w:val="24"/>
          <w:szCs w:val="24"/>
        </w:rPr>
        <w:t>Żujpaszcze,</w:t>
      </w:r>
      <w:r w:rsidRPr="00A469CD">
        <w:rPr>
          <w:rFonts w:ascii="Times New Roman" w:eastAsia="Calibri" w:hAnsi="Times New Roman" w:cs="Times New Roman"/>
          <w:sz w:val="24"/>
          <w:szCs w:val="24"/>
        </w:rPr>
        <w:t xml:space="preserve"> czyli inaczej Wargule, to stworki pochodzące z wiersza J.R.R. Tolkiena z książeczki Przygody Toma Bombadila. W Shire rzekomo znane są o nich legendy. To złe, na wpół-legendarne istoty „nieumarłe”.</w:t>
      </w:r>
    </w:p>
    <w:p w14:paraId="3D7B9A18" w14:textId="77777777" w:rsidR="00A469CD" w:rsidRPr="00A469CD" w:rsidRDefault="00A469CD" w:rsidP="00A469CD">
      <w:pPr>
        <w:spacing w:after="24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469CD">
        <w:rPr>
          <w:rFonts w:ascii="Times New Roman" w:eastAsia="Calibri" w:hAnsi="Times New Roman" w:cs="Times New Roman"/>
          <w:sz w:val="24"/>
          <w:szCs w:val="24"/>
        </w:rPr>
        <w:t>3. Wyobraź sobie, że jesteś reżyserem i chcesz nakręcić film grozy o żujpaszczach. Uzupełnij poniższe notatki, które pomogłyby Ci w jego tworzeniu. Zadanie zapisz w zeszycie:</w:t>
      </w:r>
    </w:p>
    <w:p w14:paraId="49D36E86" w14:textId="77777777" w:rsidR="00A469CD" w:rsidRPr="00A469CD" w:rsidRDefault="00A469CD" w:rsidP="00A469CD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Lucida Sans" w:hint="eastAsia"/>
          <w:kern w:val="3"/>
          <w:sz w:val="24"/>
          <w:szCs w:val="24"/>
          <w:lang w:eastAsia="zh-CN" w:bidi="hi-IN"/>
        </w:rPr>
      </w:pPr>
      <w:r w:rsidRPr="00A469CD">
        <w:rPr>
          <w:rFonts w:ascii="Liberation Serif" w:eastAsia="SimSun" w:hAnsi="Liberation Serif" w:cs="Lucida Sans"/>
          <w:kern w:val="3"/>
          <w:sz w:val="24"/>
          <w:szCs w:val="24"/>
          <w:lang w:eastAsia="zh-CN" w:bidi="hi-IN"/>
        </w:rPr>
        <w:t>A) W jakiej scenerii rozgrywałaby się opisana w wierszu sytuacja? Jakie obrazy (elementy krajobrazu, miejsca) zarejestrowałaby kamera w drodze do tytułowych żujpaszczy? Znajdź odpowiednie fragmenty w tekście.</w:t>
      </w:r>
    </w:p>
    <w:p w14:paraId="4F43E26C" w14:textId="77777777" w:rsidR="00A469CD" w:rsidRPr="00A469CD" w:rsidRDefault="00A469CD" w:rsidP="00A469CD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Lucida Sans" w:hint="eastAsia"/>
          <w:kern w:val="3"/>
          <w:sz w:val="24"/>
          <w:szCs w:val="24"/>
          <w:lang w:eastAsia="zh-CN" w:bidi="hi-IN"/>
        </w:rPr>
      </w:pPr>
      <w:r w:rsidRPr="00A469CD">
        <w:rPr>
          <w:rFonts w:ascii="Liberation Serif" w:eastAsia="SimSun" w:hAnsi="Liberation Serif" w:cs="Lucida Sans"/>
          <w:kern w:val="3"/>
          <w:sz w:val="24"/>
          <w:szCs w:val="24"/>
          <w:lang w:eastAsia="zh-CN" w:bidi="hi-IN"/>
        </w:rPr>
        <w:t>Sceneria:</w:t>
      </w:r>
    </w:p>
    <w:p w14:paraId="7A52179B" w14:textId="77777777" w:rsidR="00A469CD" w:rsidRPr="00A469CD" w:rsidRDefault="00A469CD" w:rsidP="00A469CD">
      <w:pPr>
        <w:suppressAutoHyphens/>
        <w:autoSpaceDN w:val="0"/>
        <w:spacing w:after="0" w:line="240" w:lineRule="auto"/>
        <w:textAlignment w:val="baseline"/>
        <w:rPr>
          <w:rFonts w:ascii="Dutch801HdEU" w:eastAsia="Dutch801HdEU" w:hAnsi="Dutch801HdEU" w:cs="Dutch801HdEU"/>
          <w:color w:val="000000"/>
          <w:kern w:val="3"/>
          <w:sz w:val="24"/>
          <w:szCs w:val="24"/>
          <w:lang w:eastAsia="zh-CN" w:bidi="hi-IN"/>
        </w:rPr>
      </w:pPr>
    </w:p>
    <w:p w14:paraId="3A60955D" w14:textId="77777777" w:rsidR="00A469CD" w:rsidRPr="00A469CD" w:rsidRDefault="00A469CD" w:rsidP="00A469CD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Lucida Sans" w:hint="eastAsia"/>
          <w:kern w:val="3"/>
          <w:sz w:val="24"/>
          <w:szCs w:val="24"/>
          <w:lang w:eastAsia="zh-CN" w:bidi="hi-IN"/>
        </w:rPr>
      </w:pPr>
      <w:r w:rsidRPr="00A469CD">
        <w:rPr>
          <w:rFonts w:ascii="Liberation Serif" w:eastAsia="SimSun" w:hAnsi="Liberation Serif" w:cs="Lucida Sans"/>
          <w:kern w:val="3"/>
          <w:sz w:val="24"/>
          <w:szCs w:val="24"/>
          <w:lang w:eastAsia="zh-CN" w:bidi="hi-IN"/>
        </w:rPr>
        <w:t>B) Jakie odgłosy towarzyszyłyby nakręcanej scenie? Spróbuj zapisać te dźwięki. Jak nazywają się te wyrazy? (np. odgłosy lasu - dźwięki wydawane przez ptaki u-huuu, kra, kra, trzask gałęzi – trach, chlupot bagna – chlup, chlup)</w:t>
      </w:r>
    </w:p>
    <w:p w14:paraId="264ED499" w14:textId="77777777" w:rsidR="00A469CD" w:rsidRPr="00A469CD" w:rsidRDefault="00A469CD" w:rsidP="00A469CD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Lucida Sans" w:hint="eastAsia"/>
          <w:kern w:val="3"/>
          <w:sz w:val="24"/>
          <w:szCs w:val="24"/>
          <w:lang w:eastAsia="zh-CN" w:bidi="hi-IN"/>
        </w:rPr>
      </w:pPr>
      <w:r w:rsidRPr="00A469CD">
        <w:rPr>
          <w:rFonts w:ascii="Liberation Serif" w:eastAsia="SimSun" w:hAnsi="Liberation Serif" w:cs="Lucida Sans"/>
          <w:kern w:val="3"/>
          <w:sz w:val="24"/>
          <w:szCs w:val="24"/>
          <w:lang w:eastAsia="zh-CN" w:bidi="hi-IN"/>
        </w:rPr>
        <w:t>Odgłosy i dźwięki:</w:t>
      </w:r>
    </w:p>
    <w:p w14:paraId="393EB3D2" w14:textId="77777777" w:rsidR="00A469CD" w:rsidRPr="00A469CD" w:rsidRDefault="00A469CD" w:rsidP="00A469CD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Lucida Sans" w:hint="eastAsia"/>
          <w:kern w:val="3"/>
          <w:sz w:val="24"/>
          <w:szCs w:val="24"/>
          <w:lang w:eastAsia="zh-CN" w:bidi="hi-IN"/>
        </w:rPr>
      </w:pPr>
      <w:r w:rsidRPr="00A469CD">
        <w:rPr>
          <w:rFonts w:ascii="Liberation Serif" w:eastAsia="SimSun" w:hAnsi="Liberation Serif" w:cs="Lucida Sans"/>
          <w:kern w:val="3"/>
          <w:sz w:val="24"/>
          <w:szCs w:val="24"/>
          <w:lang w:eastAsia="zh-CN" w:bidi="hi-IN"/>
        </w:rPr>
        <w:t>Użyty tu środek stylistyczny to wyrazy dźwiękonaśladowcze.</w:t>
      </w:r>
    </w:p>
    <w:p w14:paraId="358548A5" w14:textId="77777777" w:rsidR="00A469CD" w:rsidRPr="00A469CD" w:rsidRDefault="00A469CD" w:rsidP="00A469CD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Lucida Sans" w:hint="eastAsia"/>
          <w:kern w:val="3"/>
          <w:sz w:val="24"/>
          <w:szCs w:val="24"/>
          <w:lang w:eastAsia="zh-CN" w:bidi="hi-IN"/>
        </w:rPr>
      </w:pPr>
    </w:p>
    <w:p w14:paraId="5540B51C" w14:textId="77777777" w:rsidR="00A469CD" w:rsidRPr="00A469CD" w:rsidRDefault="00A469CD" w:rsidP="00A469CD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Lucida Sans" w:hint="eastAsia"/>
          <w:kern w:val="3"/>
          <w:sz w:val="24"/>
          <w:szCs w:val="24"/>
          <w:lang w:eastAsia="zh-CN" w:bidi="hi-IN"/>
        </w:rPr>
      </w:pPr>
      <w:r w:rsidRPr="00A469CD">
        <w:rPr>
          <w:rFonts w:ascii="Liberation Serif" w:eastAsia="SimSun" w:hAnsi="Liberation Serif" w:cs="Lucida Sans"/>
          <w:kern w:val="3"/>
          <w:sz w:val="24"/>
          <w:szCs w:val="24"/>
          <w:lang w:eastAsia="zh-CN" w:bidi="hi-IN"/>
        </w:rPr>
        <w:t>C) Jakie barwy dominowałyby na obrazie filmowym?</w:t>
      </w:r>
    </w:p>
    <w:p w14:paraId="2E70E4D7" w14:textId="77777777" w:rsidR="00A469CD" w:rsidRPr="00A469CD" w:rsidRDefault="00A469CD" w:rsidP="00A469CD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Lucida Sans" w:hint="eastAsia"/>
          <w:kern w:val="3"/>
          <w:sz w:val="24"/>
          <w:szCs w:val="24"/>
          <w:lang w:eastAsia="zh-CN" w:bidi="hi-IN"/>
        </w:rPr>
      </w:pPr>
      <w:r w:rsidRPr="00A469CD">
        <w:rPr>
          <w:rFonts w:ascii="Liberation Serif" w:eastAsia="SimSun" w:hAnsi="Liberation Serif" w:cs="Lucida Sans"/>
          <w:kern w:val="3"/>
          <w:sz w:val="24"/>
          <w:szCs w:val="24"/>
          <w:lang w:eastAsia="zh-CN" w:bidi="hi-IN"/>
        </w:rPr>
        <w:t>Barwy:</w:t>
      </w:r>
    </w:p>
    <w:p w14:paraId="3C07D4A3" w14:textId="77777777" w:rsidR="00A469CD" w:rsidRPr="00A469CD" w:rsidRDefault="00A469CD" w:rsidP="00A469C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69CD">
        <w:rPr>
          <w:rFonts w:ascii="Times New Roman" w:eastAsia="Times New Roman" w:hAnsi="Times New Roman" w:cs="Times New Roman"/>
          <w:sz w:val="24"/>
          <w:szCs w:val="24"/>
          <w:lang w:eastAsia="pl-PL"/>
        </w:rPr>
        <w:t>Wyrazy, które tworzą nastrój grozy, tajemniczości.</w:t>
      </w:r>
      <w:r w:rsidRPr="00A469C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tbl>
      <w:tblPr>
        <w:tblW w:w="0" w:type="auto"/>
        <w:jc w:val="center"/>
        <w:tblCellSpacing w:w="0" w:type="dxa"/>
        <w:tblBorders>
          <w:top w:val="outset" w:sz="6" w:space="0" w:color="6F97C2"/>
          <w:left w:val="outset" w:sz="6" w:space="0" w:color="6F97C2"/>
          <w:bottom w:val="outset" w:sz="6" w:space="0" w:color="6F97C2"/>
          <w:right w:val="outset" w:sz="6" w:space="0" w:color="6F97C2"/>
        </w:tblBorders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2956"/>
        <w:gridCol w:w="2108"/>
        <w:gridCol w:w="2695"/>
      </w:tblGrid>
      <w:tr w:rsidR="00A469CD" w:rsidRPr="00A469CD" w14:paraId="3C691108" w14:textId="77777777" w:rsidTr="00D41D3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6F97C2"/>
              <w:left w:val="outset" w:sz="6" w:space="0" w:color="6F97C2"/>
              <w:bottom w:val="outset" w:sz="6" w:space="0" w:color="6F97C2"/>
              <w:right w:val="outset" w:sz="6" w:space="0" w:color="6F97C2"/>
            </w:tcBorders>
            <w:hideMark/>
          </w:tcPr>
          <w:p w14:paraId="13754477" w14:textId="77777777" w:rsidR="00A469CD" w:rsidRPr="00A469CD" w:rsidRDefault="00A469CD" w:rsidP="00A46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469C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Miejsce (gdzie?)</w:t>
            </w:r>
          </w:p>
        </w:tc>
        <w:tc>
          <w:tcPr>
            <w:tcW w:w="0" w:type="auto"/>
            <w:tcBorders>
              <w:top w:val="outset" w:sz="6" w:space="0" w:color="6F97C2"/>
              <w:left w:val="outset" w:sz="6" w:space="0" w:color="6F97C2"/>
              <w:bottom w:val="outset" w:sz="6" w:space="0" w:color="6F97C2"/>
              <w:right w:val="outset" w:sz="6" w:space="0" w:color="6F97C2"/>
            </w:tcBorders>
            <w:hideMark/>
          </w:tcPr>
          <w:p w14:paraId="14D03524" w14:textId="77777777" w:rsidR="00A469CD" w:rsidRPr="00A469CD" w:rsidRDefault="00A469CD" w:rsidP="00A46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469C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Okoliczności (jak?)</w:t>
            </w:r>
          </w:p>
        </w:tc>
        <w:tc>
          <w:tcPr>
            <w:tcW w:w="0" w:type="auto"/>
            <w:tcBorders>
              <w:top w:val="outset" w:sz="6" w:space="0" w:color="6F97C2"/>
              <w:left w:val="outset" w:sz="6" w:space="0" w:color="6F97C2"/>
              <w:bottom w:val="outset" w:sz="6" w:space="0" w:color="6F97C2"/>
              <w:right w:val="outset" w:sz="6" w:space="0" w:color="6F97C2"/>
            </w:tcBorders>
            <w:hideMark/>
          </w:tcPr>
          <w:p w14:paraId="12936A7E" w14:textId="77777777" w:rsidR="00A469CD" w:rsidRPr="00A469CD" w:rsidRDefault="00A469CD" w:rsidP="00A46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469C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         Epitety</w:t>
            </w:r>
          </w:p>
        </w:tc>
      </w:tr>
      <w:tr w:rsidR="00A469CD" w:rsidRPr="00A469CD" w14:paraId="5762E49F" w14:textId="77777777" w:rsidTr="00D41D3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6F97C2"/>
              <w:left w:val="outset" w:sz="6" w:space="0" w:color="6F97C2"/>
              <w:bottom w:val="outset" w:sz="6" w:space="0" w:color="6F97C2"/>
              <w:right w:val="outset" w:sz="6" w:space="0" w:color="6F97C2"/>
            </w:tcBorders>
            <w:hideMark/>
          </w:tcPr>
          <w:p w14:paraId="25BF2EA8" w14:textId="77777777" w:rsidR="00A469CD" w:rsidRPr="00A469CD" w:rsidRDefault="00A469CD" w:rsidP="00A469CD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469C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 górami</w:t>
            </w:r>
          </w:p>
          <w:p w14:paraId="326DB933" w14:textId="77777777" w:rsidR="00A469CD" w:rsidRPr="00A469CD" w:rsidRDefault="00A469CD" w:rsidP="00A469CD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469C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wśród leśnej gęstwiny</w:t>
            </w:r>
          </w:p>
          <w:p w14:paraId="3666AF05" w14:textId="77777777" w:rsidR="00A469CD" w:rsidRPr="00A469CD" w:rsidRDefault="00A469CD" w:rsidP="00A469CD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469C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dolinie</w:t>
            </w:r>
          </w:p>
          <w:p w14:paraId="1C553653" w14:textId="77777777" w:rsidR="00A469CD" w:rsidRPr="00A469CD" w:rsidRDefault="00A469CD" w:rsidP="00A469CD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469C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piwnicy</w:t>
            </w:r>
          </w:p>
          <w:p w14:paraId="0C11CA06" w14:textId="77777777" w:rsidR="00A469CD" w:rsidRPr="00A469CD" w:rsidRDefault="00A469CD" w:rsidP="00A469CD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469C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na bagnach</w:t>
            </w:r>
          </w:p>
          <w:p w14:paraId="218000AE" w14:textId="77777777" w:rsidR="00A469CD" w:rsidRPr="00A469CD" w:rsidRDefault="00A469CD" w:rsidP="00A469CD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469C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na mokradłach</w:t>
            </w:r>
          </w:p>
        </w:tc>
        <w:tc>
          <w:tcPr>
            <w:tcW w:w="0" w:type="auto"/>
            <w:tcBorders>
              <w:top w:val="outset" w:sz="6" w:space="0" w:color="6F97C2"/>
              <w:left w:val="outset" w:sz="6" w:space="0" w:color="6F97C2"/>
              <w:bottom w:val="outset" w:sz="6" w:space="0" w:color="6F97C2"/>
              <w:right w:val="outset" w:sz="6" w:space="0" w:color="6F97C2"/>
            </w:tcBorders>
            <w:hideMark/>
          </w:tcPr>
          <w:p w14:paraId="46A6C50A" w14:textId="77777777" w:rsidR="00A469CD" w:rsidRPr="00A469CD" w:rsidRDefault="00A469CD" w:rsidP="00A469CD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469C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we mgle</w:t>
            </w:r>
          </w:p>
          <w:p w14:paraId="06E1E275" w14:textId="77777777" w:rsidR="00A469CD" w:rsidRPr="00A469CD" w:rsidRDefault="00A469CD" w:rsidP="00A469CD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469C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wilgoć</w:t>
            </w:r>
          </w:p>
          <w:p w14:paraId="22B96378" w14:textId="77777777" w:rsidR="00A469CD" w:rsidRPr="00A469CD" w:rsidRDefault="00A469CD" w:rsidP="00A469CD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469C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błoto</w:t>
            </w:r>
          </w:p>
          <w:p w14:paraId="3D29B894" w14:textId="77777777" w:rsidR="00A469CD" w:rsidRPr="00A469CD" w:rsidRDefault="00A469CD" w:rsidP="00A469CD">
            <w:pPr>
              <w:numPr>
                <w:ilvl w:val="0"/>
                <w:numId w:val="16"/>
              </w:num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469C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mroku</w:t>
            </w:r>
          </w:p>
          <w:p w14:paraId="049AD245" w14:textId="77777777" w:rsidR="00A469CD" w:rsidRPr="00A469CD" w:rsidRDefault="00A469CD" w:rsidP="00A469CD">
            <w:pPr>
              <w:numPr>
                <w:ilvl w:val="0"/>
                <w:numId w:val="16"/>
              </w:num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469C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sieć pajęczyn</w:t>
            </w:r>
          </w:p>
        </w:tc>
        <w:tc>
          <w:tcPr>
            <w:tcW w:w="0" w:type="auto"/>
            <w:tcBorders>
              <w:top w:val="outset" w:sz="6" w:space="0" w:color="6F97C2"/>
              <w:left w:val="outset" w:sz="6" w:space="0" w:color="6F97C2"/>
              <w:bottom w:val="outset" w:sz="6" w:space="0" w:color="6F97C2"/>
              <w:right w:val="outset" w:sz="6" w:space="0" w:color="6F97C2"/>
            </w:tcBorders>
            <w:hideMark/>
          </w:tcPr>
          <w:p w14:paraId="42816600" w14:textId="77777777" w:rsidR="00A469CD" w:rsidRPr="00A469CD" w:rsidRDefault="00A469CD" w:rsidP="00A469CD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469C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drzewa szare</w:t>
            </w:r>
          </w:p>
          <w:p w14:paraId="7932EC08" w14:textId="77777777" w:rsidR="00A469CD" w:rsidRPr="00A469CD" w:rsidRDefault="00A469CD" w:rsidP="00A469CD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469C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cienista dolina</w:t>
            </w:r>
          </w:p>
          <w:p w14:paraId="3195ED89" w14:textId="77777777" w:rsidR="00A469CD" w:rsidRPr="00A469CD" w:rsidRDefault="00A469CD" w:rsidP="00A469CD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469C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czarna sadzawka</w:t>
            </w:r>
          </w:p>
          <w:p w14:paraId="5FC679B5" w14:textId="77777777" w:rsidR="00A469CD" w:rsidRPr="00A469CD" w:rsidRDefault="00A469CD" w:rsidP="00A469CD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469C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podziemna piwnica</w:t>
            </w:r>
          </w:p>
          <w:p w14:paraId="5C3805E5" w14:textId="77777777" w:rsidR="00A469CD" w:rsidRPr="00A469CD" w:rsidRDefault="00A469CD" w:rsidP="00A469CD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469C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wątłe światło</w:t>
            </w:r>
          </w:p>
          <w:p w14:paraId="6C4706AB" w14:textId="77777777" w:rsidR="00A469CD" w:rsidRPr="00A469CD" w:rsidRDefault="00A469CD" w:rsidP="00A469CD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469C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okradzione złoto</w:t>
            </w:r>
          </w:p>
          <w:p w14:paraId="7BD7BE36" w14:textId="77777777" w:rsidR="00A469CD" w:rsidRPr="00A469CD" w:rsidRDefault="00A469CD" w:rsidP="00A469CD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469C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worek stary</w:t>
            </w:r>
          </w:p>
          <w:p w14:paraId="1EA913A2" w14:textId="77777777" w:rsidR="00A469CD" w:rsidRPr="00A469CD" w:rsidRDefault="00A469CD" w:rsidP="00A469CD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469C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oczyszczone kości</w:t>
            </w:r>
          </w:p>
        </w:tc>
      </w:tr>
    </w:tbl>
    <w:p w14:paraId="07E99F80" w14:textId="77777777" w:rsidR="00A469CD" w:rsidRPr="00A469CD" w:rsidRDefault="00A469CD" w:rsidP="00A469C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69CD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br/>
        <w:t xml:space="preserve">Jakie czynności wykonują </w:t>
      </w:r>
      <w:r w:rsidRPr="00A469C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żujpaszcze</w:t>
      </w:r>
      <w:r w:rsidRPr="00A469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? </w:t>
      </w:r>
    </w:p>
    <w:p w14:paraId="2898AF05" w14:textId="77777777" w:rsidR="00A469CD" w:rsidRPr="00A469CD" w:rsidRDefault="00A469CD" w:rsidP="00A469CD">
      <w:pPr>
        <w:spacing w:after="24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469CD">
        <w:rPr>
          <w:rFonts w:ascii="Times New Roman" w:eastAsia="Times New Roman" w:hAnsi="Times New Roman" w:cs="Times New Roman"/>
          <w:sz w:val="24"/>
          <w:szCs w:val="24"/>
          <w:lang w:eastAsia="pl-PL"/>
        </w:rPr>
        <w:t>-człapią, podchodzą, zerkają chytrze przez szparę, wciągają gości, pakują w worek kości</w:t>
      </w:r>
      <w:r w:rsidRPr="00A469C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</w:r>
      <w:r w:rsidRPr="00A469C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</w:r>
      <w:r w:rsidRPr="00A469CD">
        <w:rPr>
          <w:rFonts w:ascii="Times New Roman" w:eastAsia="Calibri" w:hAnsi="Times New Roman" w:cs="Times New Roman"/>
          <w:sz w:val="24"/>
          <w:szCs w:val="24"/>
        </w:rPr>
        <w:t>4. Na podstawie tekstu narysuj swoje wyobrażenie żujpaszczy.</w:t>
      </w:r>
    </w:p>
    <w:p w14:paraId="3054864A" w14:textId="6FD2CBB8" w:rsidR="000B7908" w:rsidRPr="00A469CD" w:rsidRDefault="000B7908" w:rsidP="00F505B7">
      <w:pPr>
        <w:rPr>
          <w:rFonts w:ascii="Times New Roman" w:eastAsia="Times New Roman" w:hAnsi="Times New Roman" w:cs="Times New Roman"/>
          <w:color w:val="FF0000"/>
          <w:kern w:val="36"/>
          <w:sz w:val="24"/>
          <w:szCs w:val="24"/>
          <w:lang w:eastAsia="pl-PL"/>
        </w:rPr>
      </w:pPr>
      <w:r w:rsidRPr="00A469CD">
        <w:rPr>
          <w:rFonts w:ascii="Times New Roman" w:eastAsia="Times New Roman" w:hAnsi="Times New Roman" w:cs="Times New Roman"/>
          <w:color w:val="FF0000"/>
          <w:kern w:val="36"/>
          <w:sz w:val="24"/>
          <w:szCs w:val="24"/>
          <w:lang w:eastAsia="pl-PL"/>
        </w:rPr>
        <w:t>Kl.6g i 6c</w:t>
      </w:r>
    </w:p>
    <w:p w14:paraId="35B09369" w14:textId="77777777" w:rsidR="00F505B7" w:rsidRPr="006F112D" w:rsidRDefault="00F505B7" w:rsidP="00F505B7">
      <w:pPr>
        <w:rPr>
          <w:rFonts w:ascii="Times New Roman" w:eastAsia="Calibri" w:hAnsi="Times New Roman" w:cs="Times New Roman"/>
          <w:sz w:val="24"/>
          <w:szCs w:val="24"/>
        </w:rPr>
      </w:pPr>
      <w:r w:rsidRPr="006F112D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Temat:</w:t>
      </w:r>
      <w:r w:rsidRPr="006F112D">
        <w:rPr>
          <w:rFonts w:ascii="Times New Roman" w:eastAsia="Calibri" w:hAnsi="Times New Roman" w:cs="Times New Roman"/>
          <w:sz w:val="24"/>
          <w:szCs w:val="24"/>
        </w:rPr>
        <w:t xml:space="preserve"> Dzieje Purpury a dzieje Polski – na podstawie </w:t>
      </w:r>
      <w:r w:rsidRPr="006F112D">
        <w:rPr>
          <w:rFonts w:ascii="Times New Roman" w:eastAsia="Calibri" w:hAnsi="Times New Roman" w:cs="Times New Roman"/>
          <w:i/>
          <w:sz w:val="24"/>
          <w:szCs w:val="24"/>
        </w:rPr>
        <w:t>Legendy żeglarskiej</w:t>
      </w:r>
      <w:r w:rsidRPr="006F112D">
        <w:rPr>
          <w:rFonts w:ascii="Times New Roman" w:eastAsia="Calibri" w:hAnsi="Times New Roman" w:cs="Times New Roman"/>
          <w:sz w:val="24"/>
          <w:szCs w:val="24"/>
        </w:rPr>
        <w:t xml:space="preserve"> Henryka Sienkiewicza.</w:t>
      </w:r>
    </w:p>
    <w:p w14:paraId="5213E468" w14:textId="77777777" w:rsidR="00F505B7" w:rsidRDefault="00F505B7" w:rsidP="00F505B7">
      <w:pPr>
        <w:spacing w:before="150" w:after="225" w:line="240" w:lineRule="auto"/>
        <w:jc w:val="center"/>
        <w:outlineLvl w:val="0"/>
        <w:rPr>
          <w:rFonts w:ascii="Times New Roman" w:eastAsia="Times New Roman" w:hAnsi="Times New Roman" w:cs="Times New Roman"/>
          <w:color w:val="0F387D"/>
          <w:kern w:val="36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75642A06" wp14:editId="1EAD19B3">
            <wp:extent cx="1493520" cy="2126310"/>
            <wp:effectExtent l="0" t="0" r="0" b="7620"/>
            <wp:docPr id="1" name="Obraz 1" descr="Henryk Sienkiewicz (2062) - Lubimyczytać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nryk Sienkiewicz (2062) - Lubimyczytać.p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323" cy="213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E4BA3" w14:textId="77777777" w:rsidR="00F505B7" w:rsidRPr="00946CBF" w:rsidRDefault="00F505B7" w:rsidP="00F505B7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46CBF">
        <w:rPr>
          <w:rFonts w:ascii="Times New Roman" w:eastAsia="Calibri" w:hAnsi="Times New Roman" w:cs="Times New Roman"/>
          <w:sz w:val="24"/>
          <w:szCs w:val="24"/>
        </w:rPr>
        <w:t>Henryk Sienkiewicz</w:t>
      </w:r>
      <w:r w:rsidR="00946CBF" w:rsidRPr="00946CB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46CBF" w:rsidRPr="00946CBF">
        <w:rPr>
          <w:rStyle w:val="oboczn"/>
          <w:rFonts w:ascii="Times New Roman" w:hAnsi="Times New Roman" w:cs="Times New Roman"/>
          <w:sz w:val="24"/>
          <w:szCs w:val="24"/>
        </w:rPr>
        <w:t xml:space="preserve">pseud. </w:t>
      </w:r>
      <w:r w:rsidR="00946CBF" w:rsidRPr="00946CBF">
        <w:rPr>
          <w:rStyle w:val="r-tytul"/>
          <w:rFonts w:ascii="Times New Roman" w:hAnsi="Times New Roman" w:cs="Times New Roman"/>
          <w:sz w:val="24"/>
          <w:szCs w:val="24"/>
        </w:rPr>
        <w:t>Litwos</w:t>
      </w:r>
    </w:p>
    <w:p w14:paraId="6B188E98" w14:textId="77777777" w:rsidR="00466336" w:rsidRPr="006F112D" w:rsidRDefault="00466336" w:rsidP="00466336">
      <w:pPr>
        <w:jc w:val="both"/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  <w:r w:rsidRPr="006F112D">
        <w:rPr>
          <w:rStyle w:val="Pogrubienie"/>
          <w:rFonts w:ascii="Times New Roman" w:hAnsi="Times New Roman" w:cs="Times New Roman"/>
          <w:b w:val="0"/>
          <w:sz w:val="24"/>
          <w:szCs w:val="24"/>
        </w:rPr>
        <w:t>Henryk Sienkiewicz urodził się 5 maja 1846 roku w Woli Okrzejskiej na Podlasiu w zubożałej rodzinie szlacheckiej, pieczętującej się herbem Oszyk, ze strony ojca wywodzącej się z Tatarów osiadłych na Litwie w XV i XVI wieku. Rodzina Sienkiewiczów przez kilka lat przenosiła się z miejsca na miejsce, by w 1861 roku osiedlić się na stałe w Warszawie.</w:t>
      </w:r>
    </w:p>
    <w:p w14:paraId="28234A04" w14:textId="77777777" w:rsidR="00466336" w:rsidRPr="006F112D" w:rsidRDefault="00466336" w:rsidP="00466336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F112D">
        <w:rPr>
          <w:rStyle w:val="Pogrubienie"/>
          <w:rFonts w:ascii="Times New Roman" w:hAnsi="Times New Roman" w:cs="Times New Roman"/>
          <w:b w:val="0"/>
          <w:sz w:val="24"/>
          <w:szCs w:val="24"/>
        </w:rPr>
        <w:t>Utwory, np.:</w:t>
      </w:r>
    </w:p>
    <w:p w14:paraId="6CDB4B66" w14:textId="77777777" w:rsidR="00466336" w:rsidRPr="006F112D" w:rsidRDefault="00466336" w:rsidP="00466336">
      <w:pPr>
        <w:spacing w:before="150" w:after="225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6F112D">
        <w:rPr>
          <w:rFonts w:ascii="Times New Roman" w:hAnsi="Times New Roman" w:cs="Times New Roman"/>
          <w:sz w:val="24"/>
          <w:szCs w:val="24"/>
        </w:rPr>
        <w:t>„Szkice węglem"</w:t>
      </w:r>
    </w:p>
    <w:p w14:paraId="33E880FD" w14:textId="77777777" w:rsidR="00466336" w:rsidRPr="006F112D" w:rsidRDefault="00466336" w:rsidP="00466336">
      <w:pPr>
        <w:spacing w:before="150" w:after="225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6F112D">
        <w:rPr>
          <w:rFonts w:ascii="Times New Roman" w:hAnsi="Times New Roman" w:cs="Times New Roman"/>
          <w:sz w:val="24"/>
          <w:szCs w:val="24"/>
        </w:rPr>
        <w:t xml:space="preserve">Za chlebem" </w:t>
      </w:r>
    </w:p>
    <w:p w14:paraId="79A94A57" w14:textId="77777777" w:rsidR="00466336" w:rsidRPr="006F112D" w:rsidRDefault="00466336" w:rsidP="00466336">
      <w:pPr>
        <w:spacing w:before="150" w:after="225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6F112D">
        <w:rPr>
          <w:rFonts w:ascii="Times New Roman" w:hAnsi="Times New Roman" w:cs="Times New Roman"/>
          <w:sz w:val="24"/>
          <w:szCs w:val="24"/>
        </w:rPr>
        <w:t xml:space="preserve">"Latarnik" </w:t>
      </w:r>
    </w:p>
    <w:p w14:paraId="6E95E30A" w14:textId="77777777" w:rsidR="00F505B7" w:rsidRPr="006F112D" w:rsidRDefault="00466336" w:rsidP="00466336">
      <w:pPr>
        <w:spacing w:before="150" w:after="225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6F112D">
        <w:rPr>
          <w:rFonts w:ascii="Times New Roman" w:hAnsi="Times New Roman" w:cs="Times New Roman"/>
          <w:sz w:val="24"/>
          <w:szCs w:val="24"/>
        </w:rPr>
        <w:t xml:space="preserve">"Sachem" </w:t>
      </w:r>
    </w:p>
    <w:p w14:paraId="0733E528" w14:textId="77777777" w:rsidR="00466336" w:rsidRPr="006F112D" w:rsidRDefault="00466336" w:rsidP="00466336">
      <w:pPr>
        <w:spacing w:before="150" w:after="225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6F112D">
        <w:rPr>
          <w:rFonts w:ascii="Times New Roman" w:hAnsi="Times New Roman" w:cs="Times New Roman"/>
          <w:sz w:val="24"/>
          <w:szCs w:val="24"/>
        </w:rPr>
        <w:t>"Ogniem i mieczem"</w:t>
      </w:r>
    </w:p>
    <w:p w14:paraId="6CEAE002" w14:textId="77777777" w:rsidR="00466336" w:rsidRPr="006F112D" w:rsidRDefault="00466336" w:rsidP="00FC4915">
      <w:pPr>
        <w:spacing w:before="150" w:after="225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6F112D">
        <w:rPr>
          <w:rFonts w:ascii="Times New Roman" w:hAnsi="Times New Roman" w:cs="Times New Roman"/>
          <w:sz w:val="24"/>
          <w:szCs w:val="24"/>
        </w:rPr>
        <w:t xml:space="preserve">"Potop" </w:t>
      </w:r>
    </w:p>
    <w:p w14:paraId="09A09A93" w14:textId="77777777" w:rsidR="00466336" w:rsidRPr="006F112D" w:rsidRDefault="00466336" w:rsidP="00FC4915">
      <w:pPr>
        <w:spacing w:before="150" w:after="225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6F112D">
        <w:rPr>
          <w:rFonts w:ascii="Times New Roman" w:hAnsi="Times New Roman" w:cs="Times New Roman"/>
          <w:sz w:val="24"/>
          <w:szCs w:val="24"/>
        </w:rPr>
        <w:t xml:space="preserve">"Pan Wołodyjowski" </w:t>
      </w:r>
    </w:p>
    <w:p w14:paraId="7156B7F7" w14:textId="77777777" w:rsidR="00F505B7" w:rsidRPr="006F112D" w:rsidRDefault="00466336" w:rsidP="00FC4915">
      <w:pPr>
        <w:spacing w:before="150" w:after="225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6F112D">
        <w:rPr>
          <w:rFonts w:ascii="Times New Roman" w:hAnsi="Times New Roman" w:cs="Times New Roman"/>
          <w:sz w:val="24"/>
          <w:szCs w:val="24"/>
        </w:rPr>
        <w:t>"Krzyżacy"</w:t>
      </w:r>
    </w:p>
    <w:p w14:paraId="26DC7246" w14:textId="77777777" w:rsidR="00466336" w:rsidRPr="006F112D" w:rsidRDefault="00466336" w:rsidP="00FC4915">
      <w:pPr>
        <w:spacing w:before="150" w:after="225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6F112D">
        <w:rPr>
          <w:rFonts w:ascii="Times New Roman" w:hAnsi="Times New Roman" w:cs="Times New Roman"/>
          <w:sz w:val="24"/>
          <w:szCs w:val="24"/>
        </w:rPr>
        <w:lastRenderedPageBreak/>
        <w:t>"Quo vadis"</w:t>
      </w:r>
    </w:p>
    <w:p w14:paraId="72189E80" w14:textId="77777777" w:rsidR="00EA5D88" w:rsidRPr="006F112D" w:rsidRDefault="00EA5D88" w:rsidP="00EA5D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F112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"W pustyni i w puszczy" </w:t>
      </w:r>
    </w:p>
    <w:p w14:paraId="358581BF" w14:textId="77777777" w:rsidR="00466336" w:rsidRPr="006F112D" w:rsidRDefault="00466336" w:rsidP="00466336">
      <w:pPr>
        <w:spacing w:before="150" w:after="225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6F112D">
        <w:rPr>
          <w:rFonts w:ascii="Times New Roman" w:hAnsi="Times New Roman" w:cs="Times New Roman"/>
          <w:sz w:val="24"/>
          <w:szCs w:val="24"/>
        </w:rPr>
        <w:t>W roku 1905 uhonorowano Sienkiewicza literacką nagrodą Nobla</w:t>
      </w:r>
      <w:r w:rsidR="00EA5D88" w:rsidRPr="006F112D">
        <w:rPr>
          <w:rFonts w:ascii="Times New Roman" w:hAnsi="Times New Roman" w:cs="Times New Roman"/>
          <w:sz w:val="24"/>
          <w:szCs w:val="24"/>
        </w:rPr>
        <w:t>.</w:t>
      </w:r>
    </w:p>
    <w:p w14:paraId="5DCF4FEE" w14:textId="77777777" w:rsidR="00466336" w:rsidRPr="006F112D" w:rsidRDefault="00466336" w:rsidP="004663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F112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 wybuchu I wojny światowej Sienkiewicz wyjechał do Szwajcarii, gdzie wraz z </w:t>
      </w:r>
      <w:hyperlink r:id="rId11" w:history="1">
        <w:r w:rsidRPr="006F112D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Ignacym Paderewskim</w:t>
        </w:r>
      </w:hyperlink>
      <w:r w:rsidRPr="006F112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założył Szwajcarski Komitet Generalny Pomocy Ofiarom Wojny w Polsce.</w:t>
      </w:r>
    </w:p>
    <w:p w14:paraId="753A4B9A" w14:textId="77777777" w:rsidR="00466336" w:rsidRPr="006F112D" w:rsidRDefault="00466336" w:rsidP="004663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F112D">
        <w:rPr>
          <w:rFonts w:ascii="Times New Roman" w:eastAsia="Times New Roman" w:hAnsi="Times New Roman" w:cs="Times New Roman"/>
          <w:sz w:val="24"/>
          <w:szCs w:val="24"/>
          <w:lang w:eastAsia="pl-PL"/>
        </w:rPr>
        <w:t>Zmarł 15 listopada 1916 roku w Vevey, gdzie został pochowany. W 1924 roku jego prochy zostały uroczyście przeniesione do warszawskiej Katedry św. Jana.</w:t>
      </w:r>
      <w:r w:rsidR="00EA5D88" w:rsidRPr="006F112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6F112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Henryk Sienkiewicz jest jednym z najwybitniejszych pisarzy polskich. Jego twórczość pisana w okresie zaborów "ku pokrzepieniu serc", stała się ważnym składnikiem podtrzymującym świadomość i kulturę narodową. </w:t>
      </w:r>
    </w:p>
    <w:p w14:paraId="58735399" w14:textId="77777777" w:rsidR="00A84755" w:rsidRPr="006F112D" w:rsidRDefault="00A84755" w:rsidP="007C55E1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6F112D">
        <w:rPr>
          <w:rFonts w:ascii="Times New Roman" w:hAnsi="Times New Roman" w:cs="Times New Roman"/>
          <w:sz w:val="24"/>
          <w:szCs w:val="24"/>
        </w:rPr>
        <w:t>O</w:t>
      </w:r>
      <w:r w:rsidR="00334AA2" w:rsidRPr="006F112D">
        <w:rPr>
          <w:rFonts w:ascii="Times New Roman" w:hAnsi="Times New Roman" w:cs="Times New Roman"/>
          <w:sz w:val="24"/>
          <w:szCs w:val="24"/>
        </w:rPr>
        <w:t>dczytajcie z podręcznika „Legendę żeglarską</w:t>
      </w:r>
      <w:r w:rsidRPr="006F112D">
        <w:rPr>
          <w:rFonts w:ascii="Times New Roman" w:hAnsi="Times New Roman" w:cs="Times New Roman"/>
          <w:sz w:val="24"/>
          <w:szCs w:val="24"/>
        </w:rPr>
        <w:t>” Henryka Sienkiewicza (str. 268).</w:t>
      </w:r>
    </w:p>
    <w:p w14:paraId="5B5AE9C6" w14:textId="77777777" w:rsidR="007C55E1" w:rsidRPr="007C55E1" w:rsidRDefault="007C55E1" w:rsidP="007C55E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71BFA2B2" wp14:editId="5FD1691E">
            <wp:extent cx="2202180" cy="3238117"/>
            <wp:effectExtent l="0" t="0" r="7620" b="635"/>
            <wp:docPr id="2" name="Obraz 2" descr="https://4.bp.blogspot.com/--MdihTEFDgQ/VGIEgPCEC1I/AAAAAAAACsQ/XYAxBXZR0k4/s640/sienkiewicz-legenda-zeglarska%2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-MdihTEFDgQ/VGIEgPCEC1I/AAAAAAAACsQ/XYAxBXZR0k4/s640/sienkiewicz-legenda-zeglarska%2B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82" cy="327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73EED" w14:textId="77777777" w:rsidR="005B0742" w:rsidRPr="006F112D" w:rsidRDefault="005B0742" w:rsidP="005B0742">
      <w:pPr>
        <w:spacing w:before="100" w:beforeAutospacing="1" w:after="100" w:afterAutospacing="1" w:line="240" w:lineRule="auto"/>
        <w:jc w:val="center"/>
        <w:rPr>
          <w:rStyle w:val="Pogrubienie"/>
          <w:rFonts w:ascii="Times New Roman" w:hAnsi="Times New Roman" w:cs="Times New Roman"/>
          <w:b w:val="0"/>
          <w:i/>
          <w:sz w:val="24"/>
          <w:szCs w:val="24"/>
        </w:rPr>
      </w:pPr>
      <w:r w:rsidRPr="006F112D">
        <w:rPr>
          <w:rStyle w:val="Pogrubienie"/>
          <w:rFonts w:ascii="Times New Roman" w:hAnsi="Times New Roman" w:cs="Times New Roman"/>
          <w:b w:val="0"/>
          <w:i/>
          <w:sz w:val="24"/>
          <w:szCs w:val="24"/>
        </w:rPr>
        <w:t>Jest taki statek, co się zwie „Purpura”, jest taki port, co się „Polska” zowie.</w:t>
      </w:r>
    </w:p>
    <w:p w14:paraId="7BC5D672" w14:textId="77777777" w:rsidR="00F42E07" w:rsidRPr="00F42E07" w:rsidRDefault="00F42E07" w:rsidP="00F42E07">
      <w:pPr>
        <w:pStyle w:val="NormalnyWeb"/>
        <w:rPr>
          <w:color w:val="0D0D0D" w:themeColor="text1" w:themeTint="F2"/>
        </w:rPr>
      </w:pPr>
      <w:r w:rsidRPr="00F42E07">
        <w:rPr>
          <w:color w:val="0D0D0D" w:themeColor="text1" w:themeTint="F2"/>
        </w:rPr>
        <w:t>Nie bez przyczyny utwór nosi tytuł legendy. Jak wiadomo, baśnie i ludowe opowieści zawierają w sobie ukryte prawdy odnoszące się do spraw ogólnoludzkich. Mają wydźwięk uniwersalny i przekazują treści alegoryczne. Zewnętrzna warstwa tekstowa jest tylko zasłoną, pod która kryje się prawdziwy wydźwięk utworu.</w:t>
      </w:r>
    </w:p>
    <w:p w14:paraId="6FC0D723" w14:textId="77777777" w:rsidR="002C4F15" w:rsidRPr="006F51DD" w:rsidRDefault="002C4F15" w:rsidP="002C4F15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6F51DD">
        <w:rPr>
          <w:rFonts w:ascii="Times New Roman" w:eastAsia="Calibri" w:hAnsi="Times New Roman" w:cs="Times New Roman"/>
          <w:sz w:val="24"/>
          <w:szCs w:val="24"/>
        </w:rPr>
        <w:t>Na podstawie legendy H. Sienkiewicza spróbujemy odczytać ukryte w tekście znaczenia.</w:t>
      </w:r>
    </w:p>
    <w:p w14:paraId="540A4024" w14:textId="77777777" w:rsidR="00891666" w:rsidRPr="008C434F" w:rsidRDefault="002C4F15" w:rsidP="000F3BD1">
      <w:pPr>
        <w:numPr>
          <w:ilvl w:val="0"/>
          <w:numId w:val="8"/>
        </w:numPr>
        <w:suppressAutoHyphens/>
        <w:autoSpaceDN w:val="0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6F51DD">
        <w:rPr>
          <w:rFonts w:ascii="Times New Roman" w:eastAsia="Calibri" w:hAnsi="Times New Roman" w:cs="Times New Roman"/>
          <w:sz w:val="24"/>
          <w:szCs w:val="24"/>
        </w:rPr>
        <w:t xml:space="preserve">Aby to zrobić, musimy przypomnieć sobie znaczenie dwóch ważnych terminów literackich. </w:t>
      </w:r>
    </w:p>
    <w:p w14:paraId="284B8A9C" w14:textId="77777777" w:rsidR="00DD3887" w:rsidRPr="007E5ECC" w:rsidRDefault="002C4F15" w:rsidP="00DD3887">
      <w:pPr>
        <w:spacing w:after="20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pl-PL"/>
        </w:rPr>
      </w:pPr>
      <w:r w:rsidRPr="006F51DD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przenośnia – to inaczej metafora, czyli użycie wyrazu w innym znaczeniu niż dosłowne, np. </w:t>
      </w:r>
      <w:r w:rsidRPr="006F51DD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powódź kwiatów</w:t>
      </w:r>
      <w:r w:rsidR="00DD3887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pl-PL"/>
        </w:rPr>
        <w:t xml:space="preserve">, </w:t>
      </w:r>
      <w:r w:rsidR="00DD3887" w:rsidRPr="007E5ECC"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  <w:lang w:eastAsia="pl-PL"/>
        </w:rPr>
        <w:t xml:space="preserve">bagaż lat  </w:t>
      </w:r>
      <w:r w:rsidR="00DD3887" w:rsidRPr="007E5ECC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pl-PL"/>
        </w:rPr>
        <w:t>(doświadczenia związane z wiekiem). Rodzajami przenośni  są: ożywienie (inaczej – animizacja) oraz uosobienie ( czyli – personifikacja).</w:t>
      </w:r>
    </w:p>
    <w:p w14:paraId="75113ADD" w14:textId="77777777" w:rsidR="00DD3887" w:rsidRPr="007E5ECC" w:rsidRDefault="00DD3887" w:rsidP="00DD3887">
      <w:pPr>
        <w:spacing w:after="20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pl-PL"/>
        </w:rPr>
      </w:pPr>
      <w:r w:rsidRPr="007E5ECC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shd w:val="clear" w:color="auto" w:fill="FFFFFF"/>
          <w:lang w:eastAsia="pl-PL"/>
        </w:rPr>
        <w:t>Symbol - motyw bądź zespół motywów, pojęć, obrazów, które oprócz znaczenia dosłownego posiadają także znaczenie ukryte - symboliczne. </w:t>
      </w:r>
    </w:p>
    <w:p w14:paraId="310C3955" w14:textId="77777777" w:rsidR="002C4F15" w:rsidRPr="006F51DD" w:rsidRDefault="002C4F15" w:rsidP="002C4F15">
      <w:pPr>
        <w:numPr>
          <w:ilvl w:val="0"/>
          <w:numId w:val="7"/>
        </w:numPr>
        <w:suppressAutoHyphens/>
        <w:autoSpaceDN w:val="0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6F51DD">
        <w:rPr>
          <w:rFonts w:ascii="Times New Roman" w:eastAsia="Calibri" w:hAnsi="Times New Roman" w:cs="Times New Roman"/>
          <w:sz w:val="24"/>
          <w:szCs w:val="24"/>
        </w:rPr>
        <w:t>Przyjrzyjcie się poniższym ilustracjom i spróbujcie przypisać im właściwe znaczenie symboliczne, czyli odczytać symbole</w:t>
      </w:r>
    </w:p>
    <w:p w14:paraId="3D002DE6" w14:textId="77777777" w:rsidR="002C4F15" w:rsidRPr="008C434F" w:rsidRDefault="002C4F15" w:rsidP="002C4F15">
      <w:pPr>
        <w:widowControl w:val="0"/>
        <w:numPr>
          <w:ilvl w:val="0"/>
          <w:numId w:val="7"/>
        </w:num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6F51DD">
        <w:rPr>
          <w:rFonts w:ascii="Times New Roman" w:eastAsia="Calibri" w:hAnsi="Times New Roman" w:cs="Times New Roman"/>
          <w:sz w:val="24"/>
          <w:szCs w:val="24"/>
        </w:rPr>
        <w:t>Przyjrzyjcie się poniższym ilustracjom i spróbujcie przypisać im właściwe znaczenie symboliczne, czyli odczytać symbole</w:t>
      </w:r>
    </w:p>
    <w:p w14:paraId="4AED96FD" w14:textId="77777777" w:rsidR="002C4F15" w:rsidRPr="006F51DD" w:rsidRDefault="002C4F15" w:rsidP="002C4F15">
      <w:pPr>
        <w:widowControl w:val="0"/>
        <w:suppressAutoHyphens/>
        <w:autoSpaceDN w:val="0"/>
        <w:spacing w:after="0" w:line="240" w:lineRule="auto"/>
        <w:textAlignment w:val="baseline"/>
        <w:rPr>
          <w:rFonts w:ascii="Calibri" w:eastAsia="Calibri" w:hAnsi="Calibri" w:cs="F"/>
        </w:rPr>
      </w:pPr>
    </w:p>
    <w:p w14:paraId="17C637DD" w14:textId="77777777" w:rsidR="002C4F15" w:rsidRPr="006F51DD" w:rsidRDefault="002C4F15" w:rsidP="002C4F15">
      <w:pPr>
        <w:suppressAutoHyphens/>
        <w:autoSpaceDN w:val="0"/>
        <w:textAlignment w:val="baseline"/>
        <w:rPr>
          <w:rFonts w:ascii="Calibri" w:eastAsia="Calibri" w:hAnsi="Calibri" w:cs="F"/>
        </w:rPr>
      </w:pPr>
      <w:r w:rsidRPr="006F51DD">
        <w:rPr>
          <w:rFonts w:ascii="Calibri" w:eastAsia="Calibri" w:hAnsi="Calibri" w:cs="F"/>
        </w:rPr>
        <w:t xml:space="preserve">   </w:t>
      </w:r>
      <w:r w:rsidRPr="006F51DD">
        <w:rPr>
          <w:rFonts w:ascii="Calibri" w:eastAsia="Calibri" w:hAnsi="Calibri" w:cs="F"/>
          <w:noProof/>
          <w:lang w:eastAsia="pl-PL"/>
        </w:rPr>
        <w:drawing>
          <wp:inline distT="0" distB="0" distL="0" distR="0" wp14:anchorId="7FBA97CF" wp14:editId="345EE054">
            <wp:extent cx="2386800" cy="1343160"/>
            <wp:effectExtent l="0" t="0" r="0" b="9390"/>
            <wp:docPr id="10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6800" cy="13431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6F51DD">
        <w:rPr>
          <w:rFonts w:ascii="Calibri" w:eastAsia="Calibri" w:hAnsi="Calibri" w:cs="F"/>
        </w:rPr>
        <w:t xml:space="preserve">                  </w:t>
      </w:r>
      <w:r w:rsidRPr="006F51DD">
        <w:rPr>
          <w:rFonts w:ascii="Calibri" w:eastAsia="Calibri" w:hAnsi="Calibri" w:cs="F"/>
          <w:noProof/>
          <w:lang w:eastAsia="pl-PL"/>
        </w:rPr>
        <w:drawing>
          <wp:inline distT="0" distB="0" distL="0" distR="0" wp14:anchorId="36D0C15F" wp14:editId="01971E9A">
            <wp:extent cx="2400479" cy="1350000"/>
            <wp:effectExtent l="0" t="0" r="0" b="2550"/>
            <wp:docPr id="11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479" cy="1350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A59C57F" w14:textId="77777777" w:rsidR="002C4F15" w:rsidRPr="006F51DD" w:rsidRDefault="002C4F15" w:rsidP="002C4F15">
      <w:pPr>
        <w:suppressAutoHyphens/>
        <w:autoSpaceDN w:val="0"/>
        <w:textAlignment w:val="baseline"/>
        <w:rPr>
          <w:rFonts w:ascii="Calibri" w:eastAsia="Calibri" w:hAnsi="Calibri" w:cs="F"/>
        </w:rPr>
      </w:pPr>
      <w:r w:rsidRPr="006F51DD">
        <w:rPr>
          <w:rFonts w:ascii="Calibri" w:eastAsia="Calibri" w:hAnsi="Calibri" w:cs="F"/>
        </w:rPr>
        <w:t xml:space="preserve">     ………………………………………………………..                               …………………………………………………………</w:t>
      </w:r>
    </w:p>
    <w:p w14:paraId="50FA530E" w14:textId="77777777" w:rsidR="002C4F15" w:rsidRPr="006F51DD" w:rsidRDefault="002C4F15" w:rsidP="002C4F15">
      <w:pPr>
        <w:suppressAutoHyphens/>
        <w:autoSpaceDN w:val="0"/>
        <w:textAlignment w:val="baseline"/>
        <w:rPr>
          <w:rFonts w:ascii="Calibri" w:eastAsia="Calibri" w:hAnsi="Calibri" w:cs="F"/>
        </w:rPr>
      </w:pPr>
      <w:r w:rsidRPr="006F51DD">
        <w:rPr>
          <w:rFonts w:ascii="Calibri" w:eastAsia="Calibri" w:hAnsi="Calibri" w:cs="F"/>
          <w:noProof/>
          <w:lang w:eastAsia="pl-PL"/>
        </w:rPr>
        <w:drawing>
          <wp:inline distT="0" distB="0" distL="0" distR="0" wp14:anchorId="1D7D9931" wp14:editId="766ABCD3">
            <wp:extent cx="2521080" cy="1418039"/>
            <wp:effectExtent l="0" t="0" r="0" b="0"/>
            <wp:docPr id="12" name="Obraz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1080" cy="14180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6F51DD">
        <w:rPr>
          <w:rFonts w:ascii="Calibri" w:eastAsia="Calibri" w:hAnsi="Calibri" w:cs="F"/>
        </w:rPr>
        <w:t xml:space="preserve">              </w:t>
      </w:r>
      <w:r w:rsidRPr="006F51DD">
        <w:rPr>
          <w:rFonts w:ascii="Calibri" w:eastAsia="Calibri" w:hAnsi="Calibri" w:cs="F"/>
          <w:noProof/>
          <w:lang w:eastAsia="pl-PL"/>
        </w:rPr>
        <w:drawing>
          <wp:inline distT="0" distB="0" distL="0" distR="0" wp14:anchorId="77DACFB1" wp14:editId="205EA43A">
            <wp:extent cx="2517840" cy="1415880"/>
            <wp:effectExtent l="0" t="0" r="0" b="0"/>
            <wp:docPr id="4" name="Obraz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7840" cy="14158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E512996" w14:textId="77777777" w:rsidR="002C4F15" w:rsidRPr="006F51DD" w:rsidRDefault="002C4F15" w:rsidP="002C4F15">
      <w:pPr>
        <w:suppressAutoHyphens/>
        <w:autoSpaceDN w:val="0"/>
        <w:textAlignment w:val="baseline"/>
        <w:rPr>
          <w:rFonts w:ascii="Calibri" w:eastAsia="Calibri" w:hAnsi="Calibri" w:cs="F"/>
        </w:rPr>
      </w:pPr>
      <w:r w:rsidRPr="006F51DD">
        <w:rPr>
          <w:rFonts w:ascii="Calibri" w:eastAsia="Calibri" w:hAnsi="Calibri" w:cs="F"/>
        </w:rPr>
        <w:t>……………………………………………………………                            …………………………………………………………</w:t>
      </w:r>
    </w:p>
    <w:p w14:paraId="7AB52FBD" w14:textId="77777777" w:rsidR="002C4F15" w:rsidRPr="006F51DD" w:rsidRDefault="002C4F15" w:rsidP="002C4F15">
      <w:pPr>
        <w:suppressAutoHyphens/>
        <w:autoSpaceDN w:val="0"/>
        <w:textAlignment w:val="baseline"/>
        <w:rPr>
          <w:rFonts w:ascii="Calibri" w:eastAsia="Calibri" w:hAnsi="Calibri" w:cs="F"/>
        </w:rPr>
      </w:pPr>
      <w:r w:rsidRPr="006F51DD">
        <w:rPr>
          <w:rFonts w:ascii="Calibri" w:eastAsia="Calibri" w:hAnsi="Calibri" w:cs="F"/>
        </w:rPr>
        <w:t xml:space="preserve"> </w:t>
      </w:r>
      <w:r w:rsidRPr="006F51DD">
        <w:rPr>
          <w:rFonts w:ascii="Calibri" w:eastAsia="Calibri" w:hAnsi="Calibri" w:cs="F"/>
          <w:noProof/>
          <w:lang w:eastAsia="pl-PL"/>
        </w:rPr>
        <w:drawing>
          <wp:inline distT="0" distB="0" distL="0" distR="0" wp14:anchorId="69CF0056" wp14:editId="454CD715">
            <wp:extent cx="2528639" cy="1422359"/>
            <wp:effectExtent l="0" t="0" r="5011" b="6391"/>
            <wp:docPr id="5" name="Obraz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8639" cy="14223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6F51DD">
        <w:rPr>
          <w:rFonts w:ascii="Calibri" w:eastAsia="Calibri" w:hAnsi="Calibri" w:cs="F"/>
        </w:rPr>
        <w:t xml:space="preserve">             </w:t>
      </w:r>
      <w:r w:rsidRPr="006F51DD">
        <w:rPr>
          <w:rFonts w:ascii="Calibri" w:eastAsia="Calibri" w:hAnsi="Calibri" w:cs="F"/>
          <w:noProof/>
          <w:lang w:eastAsia="pl-PL"/>
        </w:rPr>
        <w:drawing>
          <wp:inline distT="0" distB="0" distL="0" distR="0" wp14:anchorId="2FE4136D" wp14:editId="5BCA0B6C">
            <wp:extent cx="2494800" cy="1403280"/>
            <wp:effectExtent l="0" t="0" r="750" b="6420"/>
            <wp:docPr id="6" name="Obraz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4800" cy="14032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3F5541C" w14:textId="77777777" w:rsidR="002C4F15" w:rsidRPr="006F51DD" w:rsidRDefault="002C4F15" w:rsidP="002C4F15">
      <w:pPr>
        <w:suppressAutoHyphens/>
        <w:autoSpaceDN w:val="0"/>
        <w:textAlignment w:val="baseline"/>
        <w:rPr>
          <w:rFonts w:ascii="Calibri" w:eastAsia="Calibri" w:hAnsi="Calibri" w:cs="F"/>
        </w:rPr>
      </w:pPr>
      <w:r w:rsidRPr="006F51DD">
        <w:rPr>
          <w:rFonts w:ascii="Calibri" w:eastAsia="Calibri" w:hAnsi="Calibri" w:cs="F"/>
        </w:rPr>
        <w:t>………………………………………………………………                        ……………………………………………………..</w:t>
      </w:r>
    </w:p>
    <w:p w14:paraId="45A85FC2" w14:textId="77777777" w:rsidR="002C4F15" w:rsidRPr="00304185" w:rsidRDefault="002C4F15" w:rsidP="002C4F15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304185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Z pewnością potraficie określić, że mrówka symbolizuje pracowitość, korona – władzę, serce – zakochanie, Temida – sprawiedliwość, orzeł – majestat, dostojność, róża – piękno, delikatność.</w:t>
      </w:r>
    </w:p>
    <w:p w14:paraId="676E680C" w14:textId="77777777" w:rsidR="002C4F15" w:rsidRPr="00304185" w:rsidRDefault="002C4F15" w:rsidP="002C4F15">
      <w:pPr>
        <w:suppressAutoHyphens/>
        <w:autoSpaceDN w:val="0"/>
        <w:ind w:left="720"/>
        <w:textAlignment w:val="baseline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</w:p>
    <w:p w14:paraId="119A74A5" w14:textId="77777777" w:rsidR="002C4F15" w:rsidRPr="00304185" w:rsidRDefault="002C4F15" w:rsidP="002C4F15">
      <w:pPr>
        <w:widowControl w:val="0"/>
        <w:numPr>
          <w:ilvl w:val="0"/>
          <w:numId w:val="7"/>
        </w:numPr>
        <w:shd w:val="clear" w:color="auto" w:fill="FFFFFF"/>
        <w:suppressAutoHyphens/>
        <w:autoSpaceDN w:val="0"/>
        <w:spacing w:after="150" w:line="240" w:lineRule="auto"/>
        <w:textAlignment w:val="baseline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30418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pl-PL"/>
        </w:rPr>
        <w:t xml:space="preserve">Odszukajcie w tekście wyrażenia odnoszące się do wyglądu okrętu i do jego potęgi i dokończcie trzema synonimami zdanie i </w:t>
      </w:r>
      <w:r w:rsidRPr="00304185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pl-PL"/>
        </w:rPr>
        <w:t>zapiszcie pod tematem</w:t>
      </w:r>
      <w:r w:rsidRPr="0030418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pl-PL"/>
        </w:rPr>
        <w:t>:</w:t>
      </w:r>
    </w:p>
    <w:p w14:paraId="6D79A113" w14:textId="77777777" w:rsidR="002C4F15" w:rsidRPr="00304185" w:rsidRDefault="00304185" w:rsidP="002C4F15">
      <w:pPr>
        <w:shd w:val="clear" w:color="auto" w:fill="FFFFFF"/>
        <w:suppressAutoHyphens/>
        <w:autoSpaceDN w:val="0"/>
        <w:spacing w:after="150" w:line="240" w:lineRule="auto"/>
        <w:textAlignment w:val="baseline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pl-PL"/>
        </w:rPr>
        <w:lastRenderedPageBreak/>
        <w:t xml:space="preserve">             „Purpura” to</w:t>
      </w:r>
      <w:r w:rsidR="002C4F15" w:rsidRPr="00304185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pl-PL"/>
        </w:rPr>
        <w:t xml:space="preserve"> był okręt okazały, ……………………………………………….</w:t>
      </w:r>
    </w:p>
    <w:p w14:paraId="6E254C83" w14:textId="77777777" w:rsidR="002C4F15" w:rsidRPr="00304185" w:rsidRDefault="002C4F15" w:rsidP="002C4F15">
      <w:pPr>
        <w:widowControl w:val="0"/>
        <w:numPr>
          <w:ilvl w:val="0"/>
          <w:numId w:val="7"/>
        </w:numPr>
        <w:shd w:val="clear" w:color="auto" w:fill="FFFFFF"/>
        <w:suppressAutoHyphens/>
        <w:autoSpaceDN w:val="0"/>
        <w:spacing w:after="150" w:line="240" w:lineRule="auto"/>
        <w:textAlignment w:val="baseline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30418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pl-PL"/>
        </w:rPr>
        <w:t>Następnie odpowiedzcie na pytanie: Jak zachowywali się marynarze? Co zaniedbali?</w:t>
      </w:r>
    </w:p>
    <w:p w14:paraId="27F52C1C" w14:textId="77777777" w:rsidR="002C4F15" w:rsidRPr="00304185" w:rsidRDefault="002C4F15" w:rsidP="002C4F15">
      <w:pPr>
        <w:shd w:val="clear" w:color="auto" w:fill="FFFFFF"/>
        <w:suppressAutoHyphens/>
        <w:autoSpaceDN w:val="0"/>
        <w:spacing w:after="150" w:line="240" w:lineRule="auto"/>
        <w:ind w:left="720"/>
        <w:textAlignment w:val="baseline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30418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pl-PL"/>
        </w:rPr>
        <w:t>Zapiszcie w dalszym ciągu notatki: </w:t>
      </w:r>
    </w:p>
    <w:p w14:paraId="03AA0505" w14:textId="77777777" w:rsidR="002C4F15" w:rsidRPr="00304185" w:rsidRDefault="002C4F15" w:rsidP="002C4F15">
      <w:pPr>
        <w:shd w:val="clear" w:color="auto" w:fill="FFFFFF"/>
        <w:suppressAutoHyphens/>
        <w:autoSpaceDN w:val="0"/>
        <w:spacing w:after="150" w:line="240" w:lineRule="auto"/>
        <w:ind w:left="720"/>
        <w:textAlignment w:val="baseline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304185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pl-PL"/>
        </w:rPr>
        <w:t>Marynarze byli pewni siebie,  ……………………………………………..</w:t>
      </w:r>
    </w:p>
    <w:p w14:paraId="2C8F31F0" w14:textId="77777777" w:rsidR="002C4F15" w:rsidRPr="00304185" w:rsidRDefault="002C4F15" w:rsidP="002C4F15">
      <w:pPr>
        <w:widowControl w:val="0"/>
        <w:numPr>
          <w:ilvl w:val="0"/>
          <w:numId w:val="7"/>
        </w:numPr>
        <w:shd w:val="clear" w:color="auto" w:fill="FFFFFF"/>
        <w:suppressAutoHyphens/>
        <w:autoSpaceDN w:val="0"/>
        <w:spacing w:after="150" w:line="240" w:lineRule="auto"/>
        <w:textAlignment w:val="baseline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30418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pl-PL"/>
        </w:rPr>
        <w:t>Zastanówcie się, czego przenośnym obrazem jest „Purpura” i jej załoga? Do czego nawiązuje nazwa statku?</w:t>
      </w:r>
    </w:p>
    <w:p w14:paraId="0C7B829B" w14:textId="77777777" w:rsidR="005F1ECE" w:rsidRPr="00304185" w:rsidRDefault="005F1ECE" w:rsidP="005F1ECE">
      <w:pPr>
        <w:widowControl w:val="0"/>
        <w:numPr>
          <w:ilvl w:val="0"/>
          <w:numId w:val="7"/>
        </w:numPr>
        <w:shd w:val="clear" w:color="auto" w:fill="FFFFFF"/>
        <w:suppressAutoHyphens/>
        <w:autoSpaceDN w:val="0"/>
        <w:spacing w:after="150" w:line="240" w:lineRule="auto"/>
        <w:textAlignment w:val="baseline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304185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Wyjaśnienie znaczeń:</w:t>
      </w:r>
    </w:p>
    <w:p w14:paraId="794E338B" w14:textId="77777777" w:rsidR="005F1ECE" w:rsidRPr="00304185" w:rsidRDefault="005F1ECE" w:rsidP="005F1ECE">
      <w:pPr>
        <w:widowControl w:val="0"/>
        <w:numPr>
          <w:ilvl w:val="0"/>
          <w:numId w:val="7"/>
        </w:numPr>
        <w:shd w:val="clear" w:color="auto" w:fill="FFFFFF"/>
        <w:suppressAutoHyphens/>
        <w:autoSpaceDN w:val="0"/>
        <w:spacing w:after="150" w:line="240" w:lineRule="auto"/>
        <w:textAlignment w:val="baseline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304185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„Purpura” — statek ten symbolizuje Polskę i jej historię, od szczytu potęgi do rozbiorów i pozytywistycznej pracy u podstaw. [przypis edytorski]</w:t>
      </w:r>
    </w:p>
    <w:p w14:paraId="481C6763" w14:textId="77777777" w:rsidR="005F1ECE" w:rsidRPr="00304185" w:rsidRDefault="005F1ECE" w:rsidP="005F1ECE">
      <w:pPr>
        <w:widowControl w:val="0"/>
        <w:numPr>
          <w:ilvl w:val="0"/>
          <w:numId w:val="7"/>
        </w:numPr>
        <w:shd w:val="clear" w:color="auto" w:fill="FFFFFF"/>
        <w:suppressAutoHyphens/>
        <w:autoSpaceDN w:val="0"/>
        <w:spacing w:after="150" w:line="240" w:lineRule="auto"/>
        <w:textAlignment w:val="baseline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304185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 „Purpura” jeszcze nie zginęła — parafraza pierwszego wersu hymnu polskiego, niezauważona przez carską cenzurę. [przypis edytorski]</w:t>
      </w:r>
    </w:p>
    <w:p w14:paraId="04B71F9A" w14:textId="77777777" w:rsidR="002C4F15" w:rsidRPr="00304185" w:rsidRDefault="002C4F15" w:rsidP="002C4F15">
      <w:pPr>
        <w:shd w:val="clear" w:color="auto" w:fill="FFFFFF"/>
        <w:suppressAutoHyphens/>
        <w:autoSpaceDN w:val="0"/>
        <w:spacing w:after="150" w:line="240" w:lineRule="auto"/>
        <w:ind w:left="720"/>
        <w:textAlignment w:val="baseline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30418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pl-PL"/>
        </w:rPr>
        <w:t>W tym miejscu trzeba odwołać się do  wydarzeń z historii Polski z końca XVIII w. i z XIX w., kiedy nasz kraj niknął powoli, bo rozpoczęły się rozbiory. Wiecie, że po trzecim, w 1795 r., Polska całkowicie zniknęła z map Europy na długie lata. Główne przyczyny upadku państwa polskiego wiązały się z brakiem zgodności w narodzie, zadufaniem i dbałością o własne interesy najbogatszych warstw społecznych.</w:t>
      </w:r>
    </w:p>
    <w:p w14:paraId="00441A3C" w14:textId="77777777" w:rsidR="002C4F15" w:rsidRPr="00304185" w:rsidRDefault="002C4F15" w:rsidP="002C4F15">
      <w:pPr>
        <w:shd w:val="clear" w:color="auto" w:fill="FFFFFF"/>
        <w:suppressAutoHyphens/>
        <w:autoSpaceDN w:val="0"/>
        <w:spacing w:after="150" w:line="240" w:lineRule="auto"/>
        <w:ind w:left="720"/>
        <w:textAlignment w:val="baseline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30418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pl-PL"/>
        </w:rPr>
        <w:t>Dla uzupełnienia warto zerknąć na strony 136. – 137. w podręczniku w rozdziale „Dumne dziedzictwo” – „Krzyżacy” . Znajduje się tam oś czasu dotycząca Henryka Sienkiewicza – autora „Legendy żeglarskiej” i informacje o czasach mu współczesnych.</w:t>
      </w:r>
    </w:p>
    <w:p w14:paraId="4FAF279E" w14:textId="77777777" w:rsidR="002C4F15" w:rsidRPr="00304185" w:rsidRDefault="002C4F15" w:rsidP="002C4F15">
      <w:pPr>
        <w:widowControl w:val="0"/>
        <w:numPr>
          <w:ilvl w:val="0"/>
          <w:numId w:val="7"/>
        </w:numPr>
        <w:shd w:val="clear" w:color="auto" w:fill="FFFFFF"/>
        <w:suppressAutoHyphens/>
        <w:autoSpaceDN w:val="0"/>
        <w:spacing w:after="150" w:line="240" w:lineRule="auto"/>
        <w:textAlignment w:val="baseline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30418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pl-PL"/>
        </w:rPr>
        <w:t xml:space="preserve">Teraz spróbujcie odpowiedzieć, czym w takim razie był sztorm, który zagroził istnieniu okrętu i życiu marynarzy, jakie jest jego przenośne znaczenie i jaka naukę </w:t>
      </w:r>
      <w:r w:rsidRPr="00304185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przekazuje tekst Sienkiewicza? Zapiszcie wniosek w notatce:</w:t>
      </w:r>
    </w:p>
    <w:p w14:paraId="5E8FF8E1" w14:textId="77777777" w:rsidR="005A1718" w:rsidRPr="005A1718" w:rsidRDefault="00304185" w:rsidP="002C4F15">
      <w:pPr>
        <w:shd w:val="clear" w:color="auto" w:fill="FFFFFF"/>
        <w:suppressAutoHyphens/>
        <w:autoSpaceDN w:val="0"/>
        <w:spacing w:after="150" w:line="240" w:lineRule="auto"/>
        <w:ind w:left="720"/>
        <w:textAlignment w:val="baseline"/>
        <w:rPr>
          <w:rFonts w:ascii="Times New Roman" w:hAnsi="Times New Roman" w:cs="Times New Roman"/>
          <w:sz w:val="24"/>
          <w:szCs w:val="24"/>
        </w:rPr>
      </w:pPr>
      <w:r w:rsidRPr="005A1718">
        <w:rPr>
          <w:rFonts w:ascii="Times New Roman" w:hAnsi="Times New Roman" w:cs="Times New Roman"/>
          <w:sz w:val="24"/>
          <w:szCs w:val="24"/>
        </w:rPr>
        <w:t>Wyjaśnij przenośne znaczenie</w:t>
      </w:r>
      <w:r w:rsidR="005A1718" w:rsidRPr="005A1718">
        <w:rPr>
          <w:rFonts w:ascii="Times New Roman" w:hAnsi="Times New Roman" w:cs="Times New Roman"/>
          <w:sz w:val="24"/>
          <w:szCs w:val="24"/>
        </w:rPr>
        <w:t xml:space="preserve"> </w:t>
      </w:r>
      <w:r w:rsidRPr="005A1718">
        <w:rPr>
          <w:rFonts w:ascii="Times New Roman" w:hAnsi="Times New Roman" w:cs="Times New Roman"/>
          <w:sz w:val="24"/>
          <w:szCs w:val="24"/>
        </w:rPr>
        <w:t>utworu i zapisz wniosek w zeszycie:</w:t>
      </w:r>
      <w:r w:rsidR="005A1718" w:rsidRPr="005A171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4BAEE5" w14:textId="77777777" w:rsidR="002C4F15" w:rsidRPr="005A1718" w:rsidRDefault="00304185" w:rsidP="002C4F15">
      <w:pPr>
        <w:shd w:val="clear" w:color="auto" w:fill="FFFFFF"/>
        <w:suppressAutoHyphens/>
        <w:autoSpaceDN w:val="0"/>
        <w:spacing w:after="150" w:line="240" w:lineRule="auto"/>
        <w:ind w:left="720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A1718">
        <w:rPr>
          <w:rFonts w:ascii="Times New Roman" w:hAnsi="Times New Roman" w:cs="Times New Roman"/>
          <w:sz w:val="24"/>
          <w:szCs w:val="24"/>
        </w:rPr>
        <w:t>Okręt „Purpura” symbolizuje..............................,a nazwa statku nawiązuje do polskich barw narodowych ( purpura, czyli czerwień). Załoga</w:t>
      </w:r>
      <w:r w:rsidR="005A1718" w:rsidRPr="005A1718">
        <w:rPr>
          <w:rFonts w:ascii="Times New Roman" w:hAnsi="Times New Roman" w:cs="Times New Roman"/>
          <w:sz w:val="24"/>
          <w:szCs w:val="24"/>
        </w:rPr>
        <w:t xml:space="preserve"> </w:t>
      </w:r>
      <w:r w:rsidRPr="005A1718">
        <w:rPr>
          <w:rFonts w:ascii="Times New Roman" w:hAnsi="Times New Roman" w:cs="Times New Roman"/>
          <w:sz w:val="24"/>
          <w:szCs w:val="24"/>
        </w:rPr>
        <w:t>statku to przenośny obraz .........................Sztorm, który zagroził istnieniu okrętu i życiu marynarzy, oznacza</w:t>
      </w:r>
      <w:r w:rsidR="005A1718" w:rsidRPr="005A1718">
        <w:rPr>
          <w:rFonts w:ascii="Times New Roman" w:hAnsi="Times New Roman" w:cs="Times New Roman"/>
          <w:sz w:val="24"/>
          <w:szCs w:val="24"/>
        </w:rPr>
        <w:t xml:space="preserve"> </w:t>
      </w:r>
      <w:r w:rsidRPr="005A1718">
        <w:rPr>
          <w:rFonts w:ascii="Times New Roman" w:hAnsi="Times New Roman" w:cs="Times New Roman"/>
          <w:sz w:val="24"/>
          <w:szCs w:val="24"/>
        </w:rPr>
        <w:t>utratę niepodległości przez Polskę w ............................ Statek udało się uchronić od ostatecznej klęski dzięki ofiarnej postawie załogi, podobnie jak Polakom .........................................................w 1918 roku.</w:t>
      </w:r>
    </w:p>
    <w:p w14:paraId="76817B41" w14:textId="77777777" w:rsidR="00FC4915" w:rsidRDefault="00FC4915" w:rsidP="00FC4915">
      <w:pPr>
        <w:pStyle w:val="NormalnyWeb"/>
      </w:pPr>
      <w:r>
        <w:rPr>
          <w:rStyle w:val="Pogrubienie"/>
          <w:u w:val="single"/>
        </w:rPr>
        <w:t>Notatka do zeszytu</w:t>
      </w:r>
      <w:r>
        <w:t xml:space="preserve"> (możecie wkleić lub przepisać)</w:t>
      </w:r>
    </w:p>
    <w:p w14:paraId="3830E450" w14:textId="77777777" w:rsidR="00EA74A6" w:rsidRDefault="00FC4915" w:rsidP="00EA74A6">
      <w:pPr>
        <w:pStyle w:val="NormalnyWeb"/>
      </w:pPr>
      <w:r>
        <w:t>       </w:t>
      </w:r>
      <w:r w:rsidR="00EA74A6">
        <w:t>       Opowiadając historię okrętu „Purpura”, Sienkiewicz tak naprawdę odnosi się do losów Polski będącej w trudnej sytuacji w połowie XIX wieku. Utwór można także interpretować jako ogólną refleksję nad kwestiami odpowiedzialności i troski o rzeczy najważniejsze.</w:t>
      </w:r>
    </w:p>
    <w:p w14:paraId="46B396E5" w14:textId="77777777" w:rsidR="00EA74A6" w:rsidRDefault="00EA74A6" w:rsidP="00EA74A6">
      <w:pPr>
        <w:pStyle w:val="NormalnyWeb"/>
      </w:pPr>
      <w:r>
        <w:t xml:space="preserve">       Okręt „Purpura” uznawany był za szczęśliwą łajbę, która opierała się wszystkim sztormom i bez szwanku znosiła każdą burzę. Załoga nie bała się żadnej nawałnicy wierząc, iż szczęśliwy okręt zawsze ich ochroni. Łajba wiele razy wychodziła z najgorszej opresji. Nieustanne szczęście rozleniwiło kapitana i majtków. Nie dbali oni o okręt wierząc,  że nic mu nie może zaszkodzić. Jednak z czasem zaczęły pojawiać się głosy ostrzegające załogę przed niebezpieczeństwem wypływającym z braku odpowiedzialności za okręt. Mężczyźni </w:t>
      </w:r>
      <w:r>
        <w:lastRenderedPageBreak/>
        <w:t>jednak ignorowali ostrzeżenia przyjaciół, wierząc w szczęśliwą gwiazdę, która nie pozwoli na żaden tragiczny wypadek.</w:t>
      </w:r>
      <w:r>
        <w:br/>
        <w:t>         Pewnego dnia jednak rozpętała się straszna burza i „Purpura” zaczęła tonąć. Na początku zdezorientowani marynarze zaczęli walczyć o okręt: tamowali powstałe dziury, sterowali, by wywieść okręt z największych fal, wiązali liny i nastawiali maszty. Wielu majtków poległo, inni zostali poważnie ranni, jednak ta garstka, która jeszcze miała siłę dzielnie walczyła o ocalenie okrętu. Właśnie wtedy uświadomili sobie, jak bardzo są przywiązani do „Purpury” i ile ona dla nich znaczy.</w:t>
      </w:r>
    </w:p>
    <w:p w14:paraId="72B0B41E" w14:textId="77777777" w:rsidR="00EA74A6" w:rsidRDefault="00EA74A6" w:rsidP="00EA74A6">
      <w:pPr>
        <w:pStyle w:val="NormalnyWeb"/>
      </w:pPr>
      <w:r>
        <w:t>      Utwór nawiązuje do słynnego motywu ojczyzny jako okrętu. Stworzył go ksiądz Piotr Skarga w swych „Kazaniach sejmowych” (poznacie w kl.7). Sienkiewicz powtarza w „Legendzie...” to porównanie. Polska w jego wizji jest silnym krajem, który wiele trudów przetrwał i oparł się  najazdom i agresjom. Jednak lekkomyślność obywateli oraz brak zaangażowania w sprawy kraju doprowadza go do upadku. Dopiero w obliczu niebezpieczeństwa naród potrafi trzeźwo spojrzeć na zaistniałą sytuację i przedsięwziąć pewne kroki dla ratowania ojczyzny.</w:t>
      </w:r>
    </w:p>
    <w:p w14:paraId="139178A3" w14:textId="77777777" w:rsidR="008D356C" w:rsidRPr="008D356C" w:rsidRDefault="008D356C" w:rsidP="00C64060">
      <w:pPr>
        <w:spacing w:after="32" w:line="260" w:lineRule="auto"/>
        <w:jc w:val="both"/>
        <w:rPr>
          <w:rFonts w:ascii="Times New Roman" w:eastAsia="Times New Roman" w:hAnsi="Times New Roman" w:cs="Times New Roman"/>
          <w:color w:val="181717"/>
          <w:sz w:val="20"/>
          <w:lang w:eastAsia="pl-PL"/>
        </w:rPr>
      </w:pPr>
    </w:p>
    <w:p w14:paraId="4ECDBCD0" w14:textId="77777777" w:rsidR="008D356C" w:rsidRDefault="008D356C"/>
    <w:p w14:paraId="45D148DC" w14:textId="77777777" w:rsidR="000A56F5" w:rsidRDefault="000A56F5"/>
    <w:p w14:paraId="08E4FCD6" w14:textId="77777777" w:rsidR="000A56F5" w:rsidRDefault="000A56F5"/>
    <w:p w14:paraId="53C45A35" w14:textId="77777777" w:rsidR="000A56F5" w:rsidRDefault="000A56F5"/>
    <w:p w14:paraId="2EC5937F" w14:textId="77777777" w:rsidR="000A56F5" w:rsidRPr="000A56F5" w:rsidRDefault="000A56F5" w:rsidP="000A56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A56F5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14:paraId="6CB84CB8" w14:textId="77777777" w:rsidR="006F51DD" w:rsidRDefault="006F51DD">
      <w:pPr>
        <w:rPr>
          <w:rFonts w:ascii="Arial" w:hAnsi="Arial" w:cs="Arial"/>
          <w:sz w:val="30"/>
          <w:szCs w:val="30"/>
        </w:rPr>
      </w:pPr>
    </w:p>
    <w:sectPr w:rsidR="006F51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Dutch801HdEU">
    <w:altName w:val="Cambria"/>
    <w:charset w:val="00"/>
    <w:family w:val="roman"/>
    <w:pitch w:val="variable"/>
  </w:font>
  <w:font w:name="F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9E33BE"/>
    <w:multiLevelType w:val="multilevel"/>
    <w:tmpl w:val="9ED86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4DA271E"/>
    <w:multiLevelType w:val="multilevel"/>
    <w:tmpl w:val="0666C29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7979F3"/>
    <w:multiLevelType w:val="multilevel"/>
    <w:tmpl w:val="44584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25D0B9F"/>
    <w:multiLevelType w:val="multilevel"/>
    <w:tmpl w:val="007E3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793FF8"/>
    <w:multiLevelType w:val="multilevel"/>
    <w:tmpl w:val="B89A805A"/>
    <w:styleLink w:val="WWNum2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29DA521E"/>
    <w:multiLevelType w:val="multilevel"/>
    <w:tmpl w:val="34FAE97E"/>
    <w:styleLink w:val="WWNum1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6" w15:restartNumberingAfterBreak="0">
    <w:nsid w:val="2B0A48F1"/>
    <w:multiLevelType w:val="multilevel"/>
    <w:tmpl w:val="24008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3C2FF0"/>
    <w:multiLevelType w:val="hybridMultilevel"/>
    <w:tmpl w:val="6A90B502"/>
    <w:lvl w:ilvl="0" w:tplc="B4C21B98">
      <w:start w:val="1"/>
      <w:numFmt w:val="lowerLetter"/>
      <w:lvlText w:val="%1)"/>
      <w:lvlJc w:val="left"/>
      <w:pPr>
        <w:ind w:left="227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1001AE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9E2C7F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EF260C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4B00E9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1C977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B88631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D7A024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E9E472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FB442CF"/>
    <w:multiLevelType w:val="multilevel"/>
    <w:tmpl w:val="0666C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59005E0"/>
    <w:multiLevelType w:val="multilevel"/>
    <w:tmpl w:val="0666C2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BC95E39"/>
    <w:multiLevelType w:val="multilevel"/>
    <w:tmpl w:val="DC207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D4B79AD"/>
    <w:multiLevelType w:val="multilevel"/>
    <w:tmpl w:val="0666C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77A2D33"/>
    <w:multiLevelType w:val="hybridMultilevel"/>
    <w:tmpl w:val="1AF6AE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F159F4"/>
    <w:multiLevelType w:val="multilevel"/>
    <w:tmpl w:val="5D060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C9F550B"/>
    <w:multiLevelType w:val="multilevel"/>
    <w:tmpl w:val="B4E4355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2"/>
  </w:num>
  <w:num w:numId="3">
    <w:abstractNumId w:val="3"/>
  </w:num>
  <w:num w:numId="4">
    <w:abstractNumId w:val="7"/>
  </w:num>
  <w:num w:numId="5">
    <w:abstractNumId w:val="10"/>
  </w:num>
  <w:num w:numId="6">
    <w:abstractNumId w:val="14"/>
  </w:num>
  <w:num w:numId="7">
    <w:abstractNumId w:val="5"/>
  </w:num>
  <w:num w:numId="8">
    <w:abstractNumId w:val="5"/>
  </w:num>
  <w:num w:numId="9">
    <w:abstractNumId w:val="4"/>
  </w:num>
  <w:num w:numId="10">
    <w:abstractNumId w:val="4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0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915"/>
    <w:rsid w:val="000A56F5"/>
    <w:rsid w:val="000B7908"/>
    <w:rsid w:val="001B0278"/>
    <w:rsid w:val="002C4F15"/>
    <w:rsid w:val="00304185"/>
    <w:rsid w:val="00334AA2"/>
    <w:rsid w:val="0040257B"/>
    <w:rsid w:val="00424C6C"/>
    <w:rsid w:val="00466336"/>
    <w:rsid w:val="005A1718"/>
    <w:rsid w:val="005B0742"/>
    <w:rsid w:val="005F1ECE"/>
    <w:rsid w:val="006F112D"/>
    <w:rsid w:val="006F51DD"/>
    <w:rsid w:val="00704EA7"/>
    <w:rsid w:val="007C4E27"/>
    <w:rsid w:val="007C55E1"/>
    <w:rsid w:val="007E5ECC"/>
    <w:rsid w:val="008163E1"/>
    <w:rsid w:val="008810A2"/>
    <w:rsid w:val="00891666"/>
    <w:rsid w:val="008C434F"/>
    <w:rsid w:val="008D356C"/>
    <w:rsid w:val="00910FCB"/>
    <w:rsid w:val="00912BF0"/>
    <w:rsid w:val="00946CBF"/>
    <w:rsid w:val="00A469CD"/>
    <w:rsid w:val="00A84755"/>
    <w:rsid w:val="00C64060"/>
    <w:rsid w:val="00D04393"/>
    <w:rsid w:val="00DD3887"/>
    <w:rsid w:val="00E13DD5"/>
    <w:rsid w:val="00E95008"/>
    <w:rsid w:val="00EA5D88"/>
    <w:rsid w:val="00EA6B38"/>
    <w:rsid w:val="00EA74A6"/>
    <w:rsid w:val="00EC59DA"/>
    <w:rsid w:val="00F42E07"/>
    <w:rsid w:val="00F505B7"/>
    <w:rsid w:val="00FC4915"/>
    <w:rsid w:val="00FD1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20CE3"/>
  <w15:chartTrackingRefBased/>
  <w15:docId w15:val="{A94A3B8F-D243-407C-B95C-C175A4A9F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C4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C4915"/>
    <w:rPr>
      <w:b/>
      <w:bCs/>
    </w:rPr>
  </w:style>
  <w:style w:type="character" w:customStyle="1" w:styleId="oboczn">
    <w:name w:val="oboczn"/>
    <w:basedOn w:val="Domylnaczcionkaakapitu"/>
    <w:rsid w:val="00946CBF"/>
  </w:style>
  <w:style w:type="character" w:customStyle="1" w:styleId="r-tytul">
    <w:name w:val="r-tytul"/>
    <w:basedOn w:val="Domylnaczcionkaakapitu"/>
    <w:rsid w:val="00946CBF"/>
  </w:style>
  <w:style w:type="paragraph" w:styleId="Akapitzlist">
    <w:name w:val="List Paragraph"/>
    <w:basedOn w:val="Normalny"/>
    <w:uiPriority w:val="34"/>
    <w:qFormat/>
    <w:rsid w:val="007C55E1"/>
    <w:pPr>
      <w:ind w:left="720"/>
      <w:contextualSpacing/>
    </w:pPr>
  </w:style>
  <w:style w:type="table" w:customStyle="1" w:styleId="TableGrid">
    <w:name w:val="TableGrid"/>
    <w:rsid w:val="008D356C"/>
    <w:pPr>
      <w:spacing w:after="0" w:line="240" w:lineRule="auto"/>
    </w:pPr>
    <w:rPr>
      <w:rFonts w:eastAsia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8D356C"/>
    <w:pPr>
      <w:spacing w:after="0" w:line="240" w:lineRule="auto"/>
    </w:pPr>
    <w:rPr>
      <w:rFonts w:eastAsia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8D356C"/>
    <w:pPr>
      <w:spacing w:after="0" w:line="240" w:lineRule="auto"/>
    </w:pPr>
    <w:rPr>
      <w:rFonts w:eastAsia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7C4E27"/>
    <w:rPr>
      <w:color w:val="0563C1" w:themeColor="hyperlink"/>
      <w:u w:val="single"/>
    </w:rPr>
  </w:style>
  <w:style w:type="numbering" w:customStyle="1" w:styleId="WWNum1">
    <w:name w:val="WWNum1"/>
    <w:basedOn w:val="Bezlisty"/>
    <w:rsid w:val="006F51DD"/>
    <w:pPr>
      <w:numPr>
        <w:numId w:val="7"/>
      </w:numPr>
    </w:pPr>
  </w:style>
  <w:style w:type="numbering" w:customStyle="1" w:styleId="WWNum2">
    <w:name w:val="WWNum2"/>
    <w:basedOn w:val="Bezlisty"/>
    <w:rsid w:val="006F51DD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9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5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1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3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9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2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9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93515">
              <w:marLeft w:val="0"/>
              <w:marRight w:val="2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86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7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9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416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562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82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850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8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O46vMAUALc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dzieje.pl/postacie/ignacy-paderewski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6PlY9WDuDuI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9</Pages>
  <Words>2014</Words>
  <Characters>12090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marzenka.wroblewska@outlook.com</dc:creator>
  <cp:keywords/>
  <dc:description/>
  <cp:lastModifiedBy>Marzena Wróblewska</cp:lastModifiedBy>
  <cp:revision>30</cp:revision>
  <dcterms:created xsi:type="dcterms:W3CDTF">2020-06-03T15:37:00Z</dcterms:created>
  <dcterms:modified xsi:type="dcterms:W3CDTF">2020-06-08T07:05:00Z</dcterms:modified>
</cp:coreProperties>
</file>