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2B" w:rsidRPr="00FB096C" w:rsidRDefault="0062262B" w:rsidP="00FB096C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  <w:bookmarkStart w:id="0" w:name="_GoBack"/>
      <w:bookmarkEnd w:id="0"/>
      <w:r w:rsidRPr="00FB096C">
        <w:rPr>
          <w:rFonts w:ascii="Calibri" w:eastAsia="Calibri" w:hAnsi="Calibri" w:cs="Times New Roman"/>
          <w:b/>
          <w:sz w:val="28"/>
          <w:szCs w:val="28"/>
          <w:lang w:val="pl-PL"/>
        </w:rPr>
        <w:t>WSPOMNIENIE O PANI RENIE MOŻDŻEŃSKIEJ</w:t>
      </w:r>
    </w:p>
    <w:p w:rsidR="0062262B" w:rsidRPr="00FB096C" w:rsidRDefault="0062262B" w:rsidP="0062262B">
      <w:pPr>
        <w:jc w:val="center"/>
        <w:rPr>
          <w:rFonts w:ascii="Calibri" w:eastAsia="Calibri" w:hAnsi="Calibri" w:cs="Times New Roman"/>
          <w:sz w:val="28"/>
          <w:szCs w:val="28"/>
          <w:lang w:val="pl-PL"/>
        </w:rPr>
      </w:pPr>
    </w:p>
    <w:p w:rsidR="0062262B" w:rsidRPr="00FB096C" w:rsidRDefault="0062262B" w:rsidP="00FB096C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b/>
          <w:sz w:val="28"/>
          <w:szCs w:val="28"/>
          <w:lang w:val="pl-PL"/>
        </w:rPr>
        <w:t>„Koroną starców są synowie synów, a chlubą dzieci są ich ojcowie.”</w:t>
      </w:r>
    </w:p>
    <w:p w:rsidR="0062262B" w:rsidRPr="00FB096C" w:rsidRDefault="00EB673C" w:rsidP="00FB096C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b/>
          <w:sz w:val="28"/>
          <w:szCs w:val="28"/>
          <w:lang w:val="pl-PL"/>
        </w:rPr>
        <w:t>Księga p</w:t>
      </w:r>
      <w:r w:rsidR="0062262B" w:rsidRPr="00FB096C">
        <w:rPr>
          <w:rFonts w:ascii="Calibri" w:eastAsia="Calibri" w:hAnsi="Calibri" w:cs="Times New Roman"/>
          <w:b/>
          <w:sz w:val="28"/>
          <w:szCs w:val="28"/>
          <w:lang w:val="pl-PL"/>
        </w:rPr>
        <w:t>rzypowieści Salomona 17. 6</w:t>
      </w:r>
    </w:p>
    <w:p w:rsidR="0062262B" w:rsidRPr="00FB096C" w:rsidRDefault="0062262B" w:rsidP="0062262B">
      <w:pPr>
        <w:jc w:val="center"/>
        <w:rPr>
          <w:rFonts w:ascii="Calibri" w:eastAsia="Calibri" w:hAnsi="Calibri" w:cs="Times New Roman"/>
          <w:sz w:val="28"/>
          <w:szCs w:val="28"/>
          <w:lang w:val="pl-PL"/>
        </w:rPr>
      </w:pPr>
    </w:p>
    <w:p w:rsidR="0062262B" w:rsidRPr="00FB096C" w:rsidRDefault="00781EDB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Pani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Rena Możdżeńska, jako  autorka słów hymnu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>Szkoły Podstawowej nr 28 w Lublinie zatytułowanego„Śladem Synów Pułku”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, jest </w:t>
      </w:r>
      <w:r w:rsidR="0057041C">
        <w:rPr>
          <w:rFonts w:ascii="Calibri" w:eastAsia="Calibri" w:hAnsi="Calibri" w:cs="Times New Roman"/>
          <w:sz w:val="28"/>
          <w:szCs w:val="28"/>
          <w:lang w:val="pl-PL"/>
        </w:rPr>
        <w:t xml:space="preserve">postacią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nierozerwalnie związana z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jej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historią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>i tradycją. Utwór, do którego muzykę skomponował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</w:t>
      </w:r>
      <w:r w:rsidR="00A35796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prof.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>Mieczysław Mazurek, został napisany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specjalnie dla naszej placówki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>26 lat temu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>.</w:t>
      </w:r>
      <w:r w:rsidR="00D24DCF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Po raz pierwszy wykonano go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26 listopada 1988r. na uroczystości nadania naszej szkole imienia Synów Pułku Ziemi Lubelskiej. Od tej pory kolejne roczniki uczniów SP28 przy różnych ważnych okazjach śpiewają hymn szkoły.</w:t>
      </w:r>
    </w:p>
    <w:p w:rsidR="0062262B" w:rsidRPr="00FB096C" w:rsidRDefault="0062262B" w:rsidP="0062262B">
      <w:pPr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ab/>
        <w:t xml:space="preserve">Pani Rena Możdżeńska była poetką, autorką scenariuszy przedstawień i inscenizacji, reżyserem spektakli teatralnych, pedagogiem i animatorką kultury, organizatorką i jurorem konkursów recytatorskich. </w:t>
      </w:r>
      <w:r w:rsidR="007B59C5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Jako lokalna patriotka i społecznik </w:t>
      </w:r>
      <w:r w:rsidR="00D24DCF" w:rsidRPr="00FB096C">
        <w:rPr>
          <w:rFonts w:ascii="Calibri" w:eastAsia="Calibri" w:hAnsi="Calibri" w:cs="Times New Roman"/>
          <w:sz w:val="28"/>
          <w:szCs w:val="28"/>
          <w:lang w:val="pl-PL"/>
        </w:rPr>
        <w:t>aktywnie działała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na rzecz kultury w Chełmie i Lublinie</w:t>
      </w:r>
      <w:r w:rsidR="00D24DCF" w:rsidRPr="00FB096C">
        <w:rPr>
          <w:rFonts w:ascii="Calibri" w:eastAsia="Calibri" w:hAnsi="Calibri" w:cs="Times New Roman"/>
          <w:sz w:val="28"/>
          <w:szCs w:val="28"/>
          <w:lang w:val="pl-PL"/>
        </w:rPr>
        <w:t>. Swoje wiersze, piosenki,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scenariusze drukowała w czasopismach ogólnopolskich </w:t>
      </w:r>
      <w:r w:rsidR="00D24DCF" w:rsidRPr="00FB096C">
        <w:rPr>
          <w:rFonts w:ascii="Calibri" w:eastAsia="Calibri" w:hAnsi="Calibri" w:cs="Times New Roman"/>
          <w:sz w:val="28"/>
          <w:szCs w:val="28"/>
          <w:lang w:val="pl-PL"/>
        </w:rPr>
        <w:t>oraz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regionalnych. Ukazywały się one również w wydaniach zbiorowych i w wyborach wierszy, były emitowane na antenie radia i telewizji. Za swoją działalność artystyczną i pedagogiczną Pani Możdżeńska otrzymała liczne nagrody </w:t>
      </w:r>
      <w:r w:rsidR="00A35796" w:rsidRPr="00FB096C">
        <w:rPr>
          <w:rFonts w:ascii="Calibri" w:eastAsia="Calibri" w:hAnsi="Calibri" w:cs="Times New Roman"/>
          <w:sz w:val="28"/>
          <w:szCs w:val="28"/>
          <w:lang w:val="pl-PL"/>
        </w:rPr>
        <w:t>oraz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wyróżnienia. Spośród nich wymienić należy Krzyż Kawalerski Orderu Odrodzenia Polski, Złotą Odznakę „Zasłużony dla miasta Lublina”, nagrodę Prezydenta miasta Lublin z okazji 670-lecia nadania praw miejskich, nagrodę im. Witolda Doroszewskiego przyznaną przez Polską Akademię Nauk i Narodową Radę Kultury „Za wybitną działalność dydaktyczną w zakresie kultury słowa”.</w:t>
      </w:r>
    </w:p>
    <w:p w:rsidR="0062262B" w:rsidRPr="00FB096C" w:rsidRDefault="007B59C5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W ramach swojej działalności pedagogicznej </w:t>
      </w:r>
      <w:r w:rsidR="00A35796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Pani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>Rena Możdżeńska wychowała całe rzesze młodych ludzi, którzy pod jej kierunkiem stawiali pierwsze kroki na scenie, rozpoczynali swoją artystyczną przygodę. Wśród nich są tak znane postacie lu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belskiego życia publicznego jak: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Robert Kuwałek-historyk społeczności </w:t>
      </w:r>
      <w:r w:rsidR="0062262B" w:rsidRPr="00FB096C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żydowskiej na Lubelszczyźnie, kierownik Działu Naukowego Państwowego Muzeum na Majdanku, współpracownik Ośrodka „Brama Grodzka”-Teatr N N, Ewa Dados-dziennikarka Polskiego Radia Lublin, inicjatorka akcji charytatywnej „Pomóż Dzieciom Przetrwać Zimę”, czy też aktorka Teatru Dramatycznego w Warszawie znana m. in. z filmu „Ostatni dzwonek”, Małgorzata Rudzka.</w:t>
      </w:r>
    </w:p>
    <w:p w:rsidR="0062262B" w:rsidRDefault="0062262B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Pani Rena Możdżeńska utrzymywała kontakt z uczniami naszej szkoły, odwiedzając nas w dniach naszych jubileuszy i recytując swoje wiersze. W ubiegłym roku z okazji 25-lecia nadania szkole imienia uczniowie SP28 złożyli poetce wizytę, </w:t>
      </w:r>
      <w:r w:rsidR="00D24DCF" w:rsidRPr="00FB096C">
        <w:rPr>
          <w:rFonts w:ascii="Calibri" w:eastAsia="Calibri" w:hAnsi="Calibri" w:cs="Times New Roman"/>
          <w:sz w:val="28"/>
          <w:szCs w:val="28"/>
          <w:lang w:val="pl-PL"/>
        </w:rPr>
        <w:t>podczas której zaprezentowali</w:t>
      </w:r>
      <w:r w:rsidRPr="00FB096C">
        <w:rPr>
          <w:rFonts w:ascii="Calibri" w:eastAsia="Calibri" w:hAnsi="Calibri" w:cs="Times New Roman"/>
          <w:sz w:val="28"/>
          <w:szCs w:val="28"/>
          <w:lang w:val="pl-PL"/>
        </w:rPr>
        <w:t xml:space="preserve"> spektakl „Śladem Synów Pułku”. Pani Rena Możdżeńska zmarła 5 października 2014r. Oto dwa wiersze wybrane z bogatego dorobku autorki.</w:t>
      </w:r>
    </w:p>
    <w:p w:rsidR="003B0C9A" w:rsidRDefault="003B0C9A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</w:p>
    <w:p w:rsidR="003B0C9A" w:rsidRDefault="003B0C9A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>
        <w:rPr>
          <w:rFonts w:ascii="Calibri" w:eastAsia="Calibri" w:hAnsi="Calibri" w:cs="Times New Roman"/>
          <w:sz w:val="28"/>
          <w:szCs w:val="28"/>
          <w:lang w:val="pl-PL"/>
        </w:rPr>
        <w:t xml:space="preserve">                                                                                  Marzena Pogonowska</w:t>
      </w:r>
    </w:p>
    <w:p w:rsidR="003B0C9A" w:rsidRDefault="003B0C9A" w:rsidP="0062262B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b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b/>
          <w:sz w:val="28"/>
          <w:szCs w:val="28"/>
          <w:lang w:val="pl-PL"/>
        </w:rPr>
        <w:t>Tobie Lublinie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tylko dla ciebie spisuję pióra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jeszcze dla wiatru znajomych uliczek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wybiegam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 zmierzchu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czy o świcie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skandować trzepot gołębia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szybującego w zachwycie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-tyle lat-mówią kroniki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i nie grzmi róg złotej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nadziei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nie gra pretensjonalnych słów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zmienionych w groteskę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-komu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-komu dzień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komu?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bo idę-do…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idę po horyzonty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witraże domów przyszłych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trwalsze od niebyłego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słońca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od niebyłego dnia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śpiewam-piszę-tobie Lublinie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 to składam (na twoje podobieństwo)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dostojne poematy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ten nasłuch wielki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sprzęgający się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we mnie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okrzykiem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b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b/>
          <w:sz w:val="28"/>
          <w:szCs w:val="28"/>
          <w:lang w:val="pl-PL"/>
        </w:rPr>
        <w:t>Rodowód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jestem z tej ziemi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gdzie trawy przydrożne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niski ukłon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składają przybyszom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gdzie na miedzach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róż polnych szeregi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w pszczelich listach zapach miodu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zapowiada ciszę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świerszcze grają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koncert w a-moll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jeden dzień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dobry dzień mojej ziemi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błękit z zielenią w przymierzu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i dal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tak odległa że dostrzec nie sposób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mgieł co się włóczą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nocną rosą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jeszcze nie ma gwiazd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nie ma świateł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i nocnego dozorcy latarnika wieczoru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posłuchaj nocnych legend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lubelskiej ziemi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lasy epos przyniosą z Parczewa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z borów janowskich przybędą leśni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ogromne dzieje będą się działy nocą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aż chłodne krople rosy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opadną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mgły zrzedną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zjawi się brzask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złote palety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nowy dzień lubelski wyzłocą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Starym Miastem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przebiegną na Rynek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 xml:space="preserve">w Collegium </w:t>
      </w:r>
      <w:proofErr w:type="spellStart"/>
      <w:r w:rsidRPr="003B0C9A">
        <w:rPr>
          <w:rFonts w:ascii="Calibri" w:eastAsia="Calibri" w:hAnsi="Calibri" w:cs="Times New Roman"/>
          <w:sz w:val="28"/>
          <w:szCs w:val="28"/>
          <w:lang w:val="pl-PL"/>
        </w:rPr>
        <w:t>Maius</w:t>
      </w:r>
      <w:proofErr w:type="spellEnd"/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przysiądą na schodkach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ziemio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jeszcze dzisiaj otworzę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twego atlasu krajobraz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Zamość Puławy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Chełm Kazimierz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wami się szczycę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bo jestem z tej ziemi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gdzie trawy przydrożne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niski ukłon składają przybyszom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kocham cię ziemio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lastRenderedPageBreak/>
        <w:t>może za przeszłość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może za przyszłość</w:t>
      </w:r>
    </w:p>
    <w:p w:rsidR="003B0C9A" w:rsidRPr="003B0C9A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i za tę nocną</w:t>
      </w:r>
    </w:p>
    <w:p w:rsidR="003B0C9A" w:rsidRPr="00FB096C" w:rsidRDefault="003B0C9A" w:rsidP="003B0C9A">
      <w:pPr>
        <w:ind w:firstLine="720"/>
        <w:jc w:val="both"/>
        <w:rPr>
          <w:rFonts w:ascii="Calibri" w:eastAsia="Calibri" w:hAnsi="Calibri" w:cs="Times New Roman"/>
          <w:sz w:val="28"/>
          <w:szCs w:val="28"/>
          <w:lang w:val="pl-PL"/>
        </w:rPr>
      </w:pPr>
      <w:r w:rsidRPr="003B0C9A">
        <w:rPr>
          <w:rFonts w:ascii="Calibri" w:eastAsia="Calibri" w:hAnsi="Calibri" w:cs="Times New Roman"/>
          <w:sz w:val="28"/>
          <w:szCs w:val="28"/>
          <w:lang w:val="pl-PL"/>
        </w:rPr>
        <w:t>nad miastem ciszę</w:t>
      </w:r>
    </w:p>
    <w:p w:rsidR="00871FFB" w:rsidRPr="00FB096C" w:rsidRDefault="00DF684A" w:rsidP="0062262B">
      <w:pPr>
        <w:jc w:val="both"/>
        <w:rPr>
          <w:lang w:val="pl-PL"/>
        </w:rPr>
      </w:pPr>
    </w:p>
    <w:sectPr w:rsidR="00871FFB" w:rsidRPr="00FB0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B"/>
    <w:rsid w:val="003B0C9A"/>
    <w:rsid w:val="0057041C"/>
    <w:rsid w:val="0062262B"/>
    <w:rsid w:val="00781EDB"/>
    <w:rsid w:val="007976F5"/>
    <w:rsid w:val="007B59C5"/>
    <w:rsid w:val="00A35796"/>
    <w:rsid w:val="00D24DCF"/>
    <w:rsid w:val="00DF684A"/>
    <w:rsid w:val="00E01197"/>
    <w:rsid w:val="00EB673C"/>
    <w:rsid w:val="00F14BB4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Kowalski Ryszard</cp:lastModifiedBy>
  <cp:revision>2</cp:revision>
  <cp:lastPrinted>2014-11-21T22:14:00Z</cp:lastPrinted>
  <dcterms:created xsi:type="dcterms:W3CDTF">2015-10-04T18:18:00Z</dcterms:created>
  <dcterms:modified xsi:type="dcterms:W3CDTF">2015-10-04T18:18:00Z</dcterms:modified>
</cp:coreProperties>
</file>